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820" w:rsidRPr="00007B00" w:rsidRDefault="00133820" w:rsidP="00133820">
      <w:pPr>
        <w:keepNext/>
        <w:jc w:val="center"/>
        <w:outlineLvl w:val="0"/>
        <w:rPr>
          <w:b/>
          <w:sz w:val="40"/>
          <w:szCs w:val="40"/>
        </w:rPr>
      </w:pPr>
      <w:r w:rsidRPr="00007B00">
        <w:rPr>
          <w:b/>
          <w:sz w:val="40"/>
          <w:szCs w:val="40"/>
        </w:rPr>
        <w:t>СОВЕТ  ДЕПУТАТОВ</w:t>
      </w:r>
    </w:p>
    <w:p w:rsidR="00133820" w:rsidRPr="00007B00" w:rsidRDefault="00133820" w:rsidP="00133820">
      <w:pPr>
        <w:keepNext/>
        <w:jc w:val="center"/>
        <w:outlineLvl w:val="0"/>
        <w:rPr>
          <w:b/>
          <w:sz w:val="40"/>
          <w:szCs w:val="40"/>
        </w:rPr>
      </w:pPr>
      <w:r w:rsidRPr="00007B00">
        <w:rPr>
          <w:b/>
          <w:sz w:val="40"/>
          <w:szCs w:val="40"/>
        </w:rPr>
        <w:t>сельского поселения Алябьевский</w:t>
      </w:r>
    </w:p>
    <w:p w:rsidR="00133820" w:rsidRPr="00007B00" w:rsidRDefault="00133820" w:rsidP="00133820">
      <w:pPr>
        <w:keepNext/>
        <w:jc w:val="center"/>
        <w:outlineLvl w:val="0"/>
        <w:rPr>
          <w:b/>
          <w:szCs w:val="20"/>
        </w:rPr>
      </w:pPr>
      <w:r w:rsidRPr="00007B00">
        <w:rPr>
          <w:b/>
          <w:szCs w:val="20"/>
        </w:rPr>
        <w:t>Советского района</w:t>
      </w:r>
    </w:p>
    <w:p w:rsidR="00133820" w:rsidRPr="00007B00" w:rsidRDefault="00133820" w:rsidP="00133820">
      <w:pPr>
        <w:spacing w:after="200"/>
        <w:jc w:val="center"/>
        <w:rPr>
          <w:rFonts w:eastAsiaTheme="minorHAnsi"/>
          <w:b/>
          <w:sz w:val="22"/>
          <w:szCs w:val="22"/>
          <w:lang w:eastAsia="en-US"/>
        </w:rPr>
      </w:pPr>
      <w:r w:rsidRPr="00007B00">
        <w:rPr>
          <w:rFonts w:eastAsiaTheme="minorHAnsi"/>
          <w:b/>
          <w:sz w:val="22"/>
          <w:szCs w:val="22"/>
          <w:lang w:eastAsia="en-US"/>
        </w:rPr>
        <w:t>Ханты-Мансийского автономного округа-Югры</w:t>
      </w:r>
    </w:p>
    <w:p w:rsidR="00133820" w:rsidRPr="00007B00" w:rsidRDefault="00133820" w:rsidP="00133820">
      <w:pPr>
        <w:keepNext/>
        <w:outlineLvl w:val="0"/>
        <w:rPr>
          <w:b/>
          <w:sz w:val="32"/>
          <w:szCs w:val="20"/>
        </w:rPr>
      </w:pPr>
      <w:r w:rsidRPr="00007B00">
        <w:rPr>
          <w:sz w:val="28"/>
          <w:szCs w:val="20"/>
        </w:rPr>
        <w:t xml:space="preserve">              </w:t>
      </w:r>
      <w:r w:rsidRPr="00007B00">
        <w:rPr>
          <w:b/>
          <w:sz w:val="32"/>
          <w:szCs w:val="20"/>
        </w:rPr>
        <w:t xml:space="preserve">  </w:t>
      </w:r>
    </w:p>
    <w:p w:rsidR="00133820" w:rsidRPr="00007B00" w:rsidRDefault="00133820" w:rsidP="00133820">
      <w:pPr>
        <w:pBdr>
          <w:bottom w:val="double" w:sz="12" w:space="0" w:color="auto"/>
        </w:pBdr>
        <w:spacing w:after="200"/>
        <w:rPr>
          <w:rFonts w:eastAsiaTheme="minorHAnsi"/>
          <w:sz w:val="22"/>
          <w:szCs w:val="22"/>
          <w:lang w:eastAsia="en-US"/>
        </w:rPr>
      </w:pPr>
    </w:p>
    <w:p w:rsidR="00133820" w:rsidRPr="00007B00" w:rsidRDefault="00133820" w:rsidP="00133820">
      <w:pPr>
        <w:ind w:right="-5"/>
        <w:jc w:val="center"/>
        <w:rPr>
          <w:rFonts w:eastAsiaTheme="minorHAnsi"/>
          <w:b/>
          <w:sz w:val="36"/>
          <w:szCs w:val="36"/>
          <w:lang w:eastAsia="en-US"/>
        </w:rPr>
      </w:pPr>
      <w:r w:rsidRPr="00007B00">
        <w:rPr>
          <w:rFonts w:eastAsiaTheme="minorHAnsi"/>
          <w:b/>
          <w:sz w:val="36"/>
          <w:szCs w:val="36"/>
          <w:lang w:eastAsia="en-US"/>
        </w:rPr>
        <w:t>РЕШЕНИЕ</w:t>
      </w:r>
    </w:p>
    <w:p w:rsidR="00133820" w:rsidRPr="00007B00" w:rsidRDefault="00133820" w:rsidP="00133820">
      <w:pPr>
        <w:spacing w:after="200"/>
        <w:ind w:right="-5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«</w:t>
      </w:r>
      <w:r>
        <w:rPr>
          <w:rFonts w:eastAsiaTheme="minorHAnsi"/>
          <w:lang w:eastAsia="en-US"/>
        </w:rPr>
        <w:t>05</w:t>
      </w:r>
      <w:r w:rsidRPr="00007B00">
        <w:rPr>
          <w:rFonts w:eastAsiaTheme="minorHAnsi"/>
          <w:lang w:eastAsia="en-US"/>
        </w:rPr>
        <w:t xml:space="preserve">»  </w:t>
      </w:r>
      <w:r>
        <w:rPr>
          <w:rFonts w:eastAsiaTheme="minorHAnsi"/>
          <w:lang w:eastAsia="en-US"/>
        </w:rPr>
        <w:t>апреля</w:t>
      </w:r>
      <w:r w:rsidRPr="00007B00">
        <w:rPr>
          <w:rFonts w:eastAsiaTheme="minorHAnsi"/>
          <w:lang w:eastAsia="en-US"/>
        </w:rPr>
        <w:t xml:space="preserve">  20</w:t>
      </w:r>
      <w:r>
        <w:rPr>
          <w:rFonts w:eastAsiaTheme="minorHAnsi"/>
          <w:lang w:eastAsia="en-US"/>
        </w:rPr>
        <w:t>21</w:t>
      </w:r>
      <w:r w:rsidRPr="00007B00">
        <w:rPr>
          <w:rFonts w:eastAsiaTheme="minorHAnsi"/>
          <w:lang w:eastAsia="en-US"/>
        </w:rPr>
        <w:t xml:space="preserve"> г.                                                                                       </w:t>
      </w:r>
      <w:r>
        <w:rPr>
          <w:rFonts w:eastAsiaTheme="minorHAnsi"/>
          <w:lang w:eastAsia="en-US"/>
        </w:rPr>
        <w:t xml:space="preserve">         </w:t>
      </w:r>
      <w:r w:rsidRPr="00007B00">
        <w:rPr>
          <w:rFonts w:eastAsiaTheme="minorHAnsi"/>
          <w:lang w:eastAsia="en-US"/>
        </w:rPr>
        <w:t xml:space="preserve">№   </w:t>
      </w:r>
      <w:r>
        <w:rPr>
          <w:rFonts w:eastAsiaTheme="minorHAnsi"/>
          <w:lang w:eastAsia="en-US"/>
        </w:rPr>
        <w:t>116</w:t>
      </w:r>
      <w:r w:rsidRPr="00007B00">
        <w:rPr>
          <w:rFonts w:eastAsiaTheme="minorHAnsi"/>
          <w:lang w:eastAsia="en-US"/>
        </w:rPr>
        <w:t xml:space="preserve">                                                                                        </w:t>
      </w:r>
    </w:p>
    <w:p w:rsidR="00133820" w:rsidRPr="00007B00" w:rsidRDefault="00133820" w:rsidP="0013382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</w:t>
      </w:r>
    </w:p>
    <w:p w:rsidR="001F221C" w:rsidRDefault="001F221C" w:rsidP="00133820">
      <w:pPr>
        <w:spacing w:after="200"/>
        <w:ind w:right="5810"/>
        <w:jc w:val="both"/>
        <w:rPr>
          <w:rFonts w:eastAsiaTheme="minorHAnsi"/>
          <w:lang w:eastAsia="en-US"/>
        </w:rPr>
      </w:pPr>
    </w:p>
    <w:p w:rsidR="00133820" w:rsidRPr="00007B00" w:rsidRDefault="00133820" w:rsidP="00133820">
      <w:pPr>
        <w:spacing w:after="200"/>
        <w:ind w:right="5810"/>
        <w:jc w:val="both"/>
        <w:rPr>
          <w:rFonts w:eastAsiaTheme="minorHAnsi"/>
          <w:lang w:eastAsia="en-US"/>
        </w:rPr>
      </w:pPr>
      <w:bookmarkStart w:id="0" w:name="_GoBack"/>
      <w:bookmarkEnd w:id="0"/>
      <w:r w:rsidRPr="00007B00">
        <w:rPr>
          <w:rFonts w:eastAsiaTheme="minorHAnsi"/>
          <w:lang w:eastAsia="en-US"/>
        </w:rPr>
        <w:t>О внесении изменений в Устав сельского поселения Алябьевский</w:t>
      </w:r>
    </w:p>
    <w:p w:rsidR="00133820" w:rsidRPr="00007B00" w:rsidRDefault="00133820" w:rsidP="0013382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     </w:t>
      </w:r>
    </w:p>
    <w:p w:rsidR="002A0064" w:rsidRPr="00007B00" w:rsidRDefault="001F221C" w:rsidP="00133820">
      <w:pPr>
        <w:spacing w:after="20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</w:p>
    <w:p w:rsidR="00133820" w:rsidRPr="00007B00" w:rsidRDefault="00133820" w:rsidP="00133820">
      <w:pPr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В соответствии с Федеральным  законом  от 06.10.2003 г.  № 131-ФЗ  «Об общих принципах  организации местного самоуправления в Российской Федерации», руководствуясь  Уставом  сельского поселения Алябьевский,</w:t>
      </w:r>
    </w:p>
    <w:p w:rsidR="00133820" w:rsidRPr="00007B00" w:rsidRDefault="00133820" w:rsidP="00133820">
      <w:pPr>
        <w:spacing w:after="200"/>
        <w:jc w:val="center"/>
        <w:rPr>
          <w:rFonts w:eastAsiaTheme="minorHAnsi"/>
          <w:lang w:eastAsia="en-US"/>
        </w:rPr>
      </w:pPr>
      <w:r w:rsidRPr="00007B00">
        <w:rPr>
          <w:rFonts w:eastAsiaTheme="minorHAnsi"/>
          <w:b/>
          <w:lang w:eastAsia="en-US"/>
        </w:rPr>
        <w:t>Совет депутатов сельского поселения Алябьевский решил:</w:t>
      </w:r>
    </w:p>
    <w:p w:rsidR="00133820" w:rsidRDefault="00133820" w:rsidP="00133820">
      <w:pPr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1.Внести  в Устав сельского поселения Алябьевский  изменения, </w:t>
      </w:r>
      <w:r>
        <w:rPr>
          <w:rFonts w:eastAsiaTheme="minorHAnsi"/>
          <w:lang w:eastAsia="en-US"/>
        </w:rPr>
        <w:t xml:space="preserve">изложив пункт 37 части 1 статьи 3 Устава в следующей редакции: </w:t>
      </w:r>
    </w:p>
    <w:p w:rsidR="00133820" w:rsidRPr="00007B00" w:rsidRDefault="00133820" w:rsidP="00133820">
      <w:pPr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«37. </w:t>
      </w:r>
      <w:r w:rsidRPr="00113FB1">
        <w:rPr>
          <w:rFonts w:eastAsiaTheme="minorHAnsi"/>
          <w:lang w:eastAsia="en-US"/>
        </w:rPr>
        <w:t>участие в соответствии с федеральным законом в выполнении комплексных кадастровых работ</w:t>
      </w:r>
      <w:r>
        <w:rPr>
          <w:rFonts w:eastAsiaTheme="minorHAnsi"/>
          <w:lang w:eastAsia="en-US"/>
        </w:rPr>
        <w:t>.».</w:t>
      </w:r>
    </w:p>
    <w:p w:rsidR="00133820" w:rsidRPr="00007B00" w:rsidRDefault="00133820" w:rsidP="00133820">
      <w:pPr>
        <w:widowControl w:val="0"/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2.  Направить настоящее решение в Управление Министерства юстиции Российской Федерации по  Ханты-Мансийскому  автономному округу-Югре  для  государственной регистрации.</w:t>
      </w:r>
    </w:p>
    <w:p w:rsidR="00133820" w:rsidRPr="00007B00" w:rsidRDefault="00133820" w:rsidP="00133820">
      <w:pPr>
        <w:tabs>
          <w:tab w:val="left" w:pos="2370"/>
        </w:tabs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3.  Опубликовать настоящее  решение в периодическом издании органов местного самоуправления   в бюллетене «Алябьевский вестник» в течение 10 дней  со дня его поступления  из  Управления  Министерства  юстиции  Российской Федерации по  Ханты-Мансийскому  автономному округу-Югре.</w:t>
      </w:r>
    </w:p>
    <w:p w:rsidR="00133820" w:rsidRPr="00007B00" w:rsidRDefault="00133820" w:rsidP="0013382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        4. Настоящее решение вступает в силу  со дня его официального опубликования</w:t>
      </w:r>
      <w:r>
        <w:rPr>
          <w:rFonts w:eastAsiaTheme="minorHAnsi"/>
          <w:lang w:eastAsia="en-US"/>
        </w:rPr>
        <w:t>, но не ранее 22.03.2021 г</w:t>
      </w:r>
      <w:r w:rsidRPr="00007B00">
        <w:rPr>
          <w:rFonts w:eastAsiaTheme="minorHAnsi"/>
          <w:lang w:eastAsia="en-US"/>
        </w:rPr>
        <w:t xml:space="preserve">. </w:t>
      </w:r>
    </w:p>
    <w:p w:rsidR="00133820" w:rsidRPr="00007B00" w:rsidRDefault="00133820" w:rsidP="0013382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133820" w:rsidRPr="00007B00" w:rsidRDefault="00133820" w:rsidP="0013382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  <w:r w:rsidRPr="00007B00">
        <w:rPr>
          <w:rFonts w:eastAsiaTheme="minorHAnsi"/>
          <w:lang w:eastAsia="en-US"/>
        </w:rPr>
        <w:t xml:space="preserve">Глава сельского поселения Алябьевский                                                        Ю.А. Кочурова </w:t>
      </w:r>
    </w:p>
    <w:p w:rsidR="00133820" w:rsidRPr="00007B00" w:rsidRDefault="00133820" w:rsidP="0013382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133820" w:rsidRPr="00007B00" w:rsidRDefault="00133820" w:rsidP="00133820">
      <w:pPr>
        <w:tabs>
          <w:tab w:val="left" w:pos="2370"/>
        </w:tabs>
        <w:spacing w:after="200"/>
        <w:jc w:val="both"/>
        <w:rPr>
          <w:rFonts w:eastAsiaTheme="minorHAnsi"/>
          <w:lang w:eastAsia="en-US"/>
        </w:rPr>
      </w:pPr>
    </w:p>
    <w:p w:rsidR="00255397" w:rsidRDefault="00255397"/>
    <w:sectPr w:rsidR="00255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B32"/>
    <w:rsid w:val="00133820"/>
    <w:rsid w:val="001F221C"/>
    <w:rsid w:val="00255397"/>
    <w:rsid w:val="002A0064"/>
    <w:rsid w:val="00C4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F2000"/>
  <w15:chartTrackingRefBased/>
  <w15:docId w15:val="{603FF8FC-384A-49A1-82A2-B636590E7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21C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21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5</cp:revision>
  <cp:lastPrinted>2021-04-05T06:06:00Z</cp:lastPrinted>
  <dcterms:created xsi:type="dcterms:W3CDTF">2021-04-05T06:04:00Z</dcterms:created>
  <dcterms:modified xsi:type="dcterms:W3CDTF">2021-04-05T06:06:00Z</dcterms:modified>
</cp:coreProperties>
</file>