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AA" w:rsidRDefault="007271D3" w:rsidP="00526A33">
      <w:pPr>
        <w:spacing w:after="0" w:line="240" w:lineRule="auto"/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334CAA" w:rsidRDefault="00334CAA" w:rsidP="00C15956"/>
    <w:p w:rsidR="00C15956" w:rsidRDefault="00C15956" w:rsidP="00334CAA">
      <w:pPr>
        <w:jc w:val="center"/>
      </w:pPr>
    </w:p>
    <w:p w:rsidR="00334CAA" w:rsidRPr="00D0082A" w:rsidRDefault="00334CAA" w:rsidP="0033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    ДЕПУТАТОВ</w:t>
      </w:r>
    </w:p>
    <w:p w:rsidR="00334CAA" w:rsidRPr="00D0082A" w:rsidRDefault="00334CAA" w:rsidP="0033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Алябьевский</w:t>
      </w:r>
    </w:p>
    <w:p w:rsidR="00334CAA" w:rsidRPr="00D0082A" w:rsidRDefault="00334CAA" w:rsidP="0033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Советского  района</w:t>
      </w:r>
    </w:p>
    <w:p w:rsidR="00334CAA" w:rsidRPr="00D0082A" w:rsidRDefault="00334CAA" w:rsidP="0033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334CAA" w:rsidRPr="00D0082A" w:rsidRDefault="00334CAA" w:rsidP="00334CA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34CAA" w:rsidRPr="00D0082A" w:rsidRDefault="00334CAA" w:rsidP="00334CAA">
      <w:pPr>
        <w:tabs>
          <w:tab w:val="left" w:pos="2880"/>
        </w:tabs>
        <w:spacing w:after="0" w:line="240" w:lineRule="atLeast"/>
        <w:ind w:right="-66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34CAA" w:rsidRPr="00D0082A" w:rsidTr="002B3424">
        <w:trPr>
          <w:trHeight w:val="100"/>
        </w:trPr>
        <w:tc>
          <w:tcPr>
            <w:tcW w:w="9540" w:type="dxa"/>
          </w:tcPr>
          <w:p w:rsidR="00334CAA" w:rsidRPr="00D0082A" w:rsidRDefault="00334CAA" w:rsidP="00334C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0082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334CAA" w:rsidRPr="002D123A" w:rsidRDefault="00334CAA" w:rsidP="00334CAA">
            <w:pPr>
              <w:tabs>
                <w:tab w:val="left" w:pos="2880"/>
              </w:tabs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CAA" w:rsidRPr="00D0082A" w:rsidRDefault="00334CAA" w:rsidP="00334CAA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4CAA" w:rsidRPr="00D0082A" w:rsidRDefault="00334CAA" w:rsidP="00334C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AA" w:rsidRDefault="00334CAA" w:rsidP="0033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2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121</w:t>
      </w:r>
    </w:p>
    <w:p w:rsidR="00334CAA" w:rsidRPr="00D0082A" w:rsidRDefault="00334CAA" w:rsidP="0033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AA" w:rsidRPr="00D0082A" w:rsidRDefault="00334CAA" w:rsidP="00334CAA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AA" w:rsidRDefault="00334CAA" w:rsidP="00334CAA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AA" w:rsidRPr="00087F03" w:rsidRDefault="00334CAA" w:rsidP="00334CAA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</w:t>
      </w:r>
    </w:p>
    <w:p w:rsidR="00334CAA" w:rsidRPr="00D0082A" w:rsidRDefault="00334CAA" w:rsidP="00334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</w:p>
    <w:p w:rsidR="00334CAA" w:rsidRDefault="00334CAA" w:rsidP="00334CAA"/>
    <w:p w:rsidR="00334CAA" w:rsidRPr="00087F03" w:rsidRDefault="00334CAA" w:rsidP="00334C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сельского поселения Алябьевский, </w:t>
      </w:r>
    </w:p>
    <w:p w:rsidR="00334CAA" w:rsidRPr="00087F03" w:rsidRDefault="00334CAA" w:rsidP="00334C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AA" w:rsidRPr="00087F03" w:rsidRDefault="00334CAA" w:rsidP="0033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сельского  поселения Алябьевский решил:</w:t>
      </w:r>
    </w:p>
    <w:p w:rsidR="00334CAA" w:rsidRPr="00087F03" w:rsidRDefault="00334CAA" w:rsidP="00334CA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34CAA" w:rsidRPr="00087F03" w:rsidRDefault="00334CAA" w:rsidP="00334CAA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26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Внести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 следующие изменения: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0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 Статью 12 дополнить абзацем 2 следующего содержания:</w:t>
      </w:r>
    </w:p>
    <w:p w:rsidR="00334CAA" w:rsidRPr="00087F03" w:rsidRDefault="00334CAA" w:rsidP="00334CAA">
      <w:pPr>
        <w:spacing w:after="0" w:line="360" w:lineRule="auto"/>
        <w:ind w:left="-24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87F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7F03">
        <w:rPr>
          <w:rFonts w:ascii="Times New Roman" w:eastAsia="Times New Roman" w:hAnsi="Times New Roman" w:cs="Times New Roman"/>
          <w:kern w:val="2"/>
          <w:sz w:val="24"/>
          <w:szCs w:val="24"/>
        </w:rPr>
        <w:t>На территории сельского поселения Алябьевский деятельность по комплексному развитию территории не осуществляется.»;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 В части 2 статьи 18 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«пятнадцати рабочих  дней»</w:t>
      </w: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;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1.3 В части 5 статьи 18 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«тридцати дней»</w:t>
      </w: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заменить словам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 «пятнадцати рабочих  дней»</w:t>
      </w: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;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1.4 В части 7  статьи 20 слова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«двадцати пяти дней»</w:t>
      </w: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;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1.5 В части 8  статьи 20 слова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«двадцати пяти дней»</w:t>
      </w: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;</w:t>
      </w:r>
    </w:p>
    <w:p w:rsidR="00334CAA" w:rsidRPr="00087F03" w:rsidRDefault="00334CAA" w:rsidP="00334CAA">
      <w:pPr>
        <w:suppressAutoHyphens/>
        <w:autoSpaceDN w:val="0"/>
        <w:spacing w:after="0" w:line="36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</w:t>
      </w:r>
    </w:p>
    <w:p w:rsidR="00334CAA" w:rsidRPr="00087F03" w:rsidRDefault="00334CAA" w:rsidP="00334CAA">
      <w:pPr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sectPr w:rsidR="00334CAA" w:rsidRPr="00087F03">
          <w:pgSz w:w="11906" w:h="16838"/>
          <w:pgMar w:top="539" w:right="720" w:bottom="360" w:left="1202" w:header="709" w:footer="709" w:gutter="0"/>
          <w:pgNumType w:start="3"/>
          <w:cols w:space="720"/>
        </w:sect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 w:firstLineChars="221" w:firstLine="5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lastRenderedPageBreak/>
        <w:t>1.6 В статье 30 пункты 1, 2, 3 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334CAA" w:rsidRPr="00087F03" w:rsidTr="002B3424">
        <w:trPr>
          <w:cantSplit/>
          <w:trHeight w:val="29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(код 2.1)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жилого дома (отдельно стоящего здания 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выращивание иных декоративных или сельскохозяйственных культур;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600/1500 кв.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свободных от застройки территориях, в т.ч. резервных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400/1500 кв.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территории со сложившейся застройкой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границ своего земельного участка;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 существующей сложившейся застройке индивидуальный жилой дом  может располагаться по красной линии или с отступом от нее.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34CAA" w:rsidRPr="00087F03" w:rsidRDefault="00334CAA" w:rsidP="002B3424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 ограждения не более 1,5 м, на земельных участках расположенных на перекрестках улиц в зоне треугольника видимости -0,5 м.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Ограждения со стороны улиц должны быть единообразными как минимум на протяжении одного квартала с обеих сторон улиц.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бань, саун допускается при условии канализования стоков.</w:t>
            </w:r>
          </w:p>
        </w:tc>
      </w:tr>
      <w:tr w:rsidR="00334CAA" w:rsidRPr="00087F03" w:rsidTr="002B3424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(приусадебный земельный участок)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2.2)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сельскохозяйственной продукции, размещение гаража и иных вспомогательных сооружений,;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Минимальный размер земельного участка</w:t>
            </w: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400 кв.м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границ своего земельного участка;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существующей сложившейся застройке жилой дом  может располагаться по красной линии или с отступом от нее.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34CAA" w:rsidRPr="00087F03" w:rsidRDefault="00334CAA" w:rsidP="002B3424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CAA" w:rsidRPr="00087F03" w:rsidTr="002B3424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200/600 кв.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блок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проезда;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стороны земельных участков смежных блок-секций – </w:t>
            </w: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стороны иных смежных земельных участков – </w:t>
            </w: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CAA" w:rsidRPr="00087F03" w:rsidTr="002B3424">
        <w:trPr>
          <w:cantSplit/>
          <w:trHeight w:val="3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Среднеэтажная жилая застройка (код 2.5)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087F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334CAA" w:rsidRPr="00087F03" w:rsidRDefault="00334CAA" w:rsidP="002B3424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 w:firstLineChars="221" w:firstLine="53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1.7 В статье 30 основные виды разрешённого использования дополнить пунктом 20: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334CAA" w:rsidRPr="00087F03" w:rsidTr="002B3424">
        <w:trPr>
          <w:cantSplit/>
          <w:trHeight w:val="2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от границ своего земельного участка;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087F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34CAA" w:rsidRPr="00087F03" w:rsidRDefault="00334CAA" w:rsidP="002B3424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 w:firstLineChars="221" w:firstLine="5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1.7 В статье 3        1.8 В статье 34 основные виды разрешённого использования дополнить пунктом 9:</w:t>
      </w:r>
    </w:p>
    <w:tbl>
      <w:tblPr>
        <w:tblpPr w:leftFromText="180" w:rightFromText="180" w:vertAnchor="text" w:horzAnchor="page" w:tblpX="1026" w:tblpY="434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799"/>
        <w:gridCol w:w="4033"/>
        <w:gridCol w:w="1724"/>
        <w:gridCol w:w="2144"/>
        <w:gridCol w:w="615"/>
        <w:gridCol w:w="660"/>
        <w:gridCol w:w="495"/>
        <w:gridCol w:w="2879"/>
      </w:tblGrid>
      <w:tr w:rsidR="00334CAA" w:rsidRPr="00087F03" w:rsidTr="002B34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Хранение автотранспорта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(код 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2.7.1)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земельного участка под 1 гараж – </w:t>
            </w: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20-50 кв.м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жилой застройки, детских  и взрослых площадок отдыха, спортивных площадок (при количестве до 10 машино-мест);</w:t>
            </w: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м</w:t>
            </w: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жилой застройки, детских  и взрослых площадок отдыха, спортивных площадок (при количестве от 10 до 50 машино-мест).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F03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A" w:rsidRPr="00087F03" w:rsidRDefault="00334CAA" w:rsidP="002B3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34CAA" w:rsidRPr="00087F03" w:rsidRDefault="00334CAA" w:rsidP="00334CAA">
      <w:pPr>
        <w:spacing w:after="0" w:line="240" w:lineRule="auto"/>
        <w:ind w:left="-24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34CAA" w:rsidRPr="00087F03" w:rsidRDefault="00334CAA" w:rsidP="00334CAA">
      <w:pPr>
        <w:spacing w:after="0" w:line="240" w:lineRule="auto"/>
        <w:ind w:left="-24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uppressAutoHyphens/>
        <w:spacing w:after="0" w:line="240" w:lineRule="auto"/>
        <w:ind w:left="360" w:firstLineChars="16" w:firstLine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CAA" w:rsidRPr="00087F03" w:rsidRDefault="00334CAA" w:rsidP="00334C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sectPr w:rsidR="00334CAA" w:rsidRPr="00087F03">
          <w:pgSz w:w="16838" w:h="11906" w:orient="landscape"/>
          <w:pgMar w:top="1202" w:right="539" w:bottom="720" w:left="360" w:header="709" w:footer="709" w:gutter="0"/>
          <w:pgNumType w:start="3"/>
          <w:cols w:space="720"/>
        </w:sectPr>
      </w:pPr>
    </w:p>
    <w:p w:rsidR="00334CAA" w:rsidRPr="00087F03" w:rsidRDefault="00334CAA" w:rsidP="00334CAA">
      <w:pPr>
        <w:spacing w:after="0" w:line="240" w:lineRule="auto"/>
        <w:ind w:left="-24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34CAA" w:rsidRPr="00087F03" w:rsidRDefault="00334CAA" w:rsidP="00334CAA">
      <w:pPr>
        <w:spacing w:after="0" w:line="240" w:lineRule="auto"/>
        <w:ind w:left="-24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34CAA" w:rsidRPr="00087F03" w:rsidRDefault="00334CAA" w:rsidP="00334CAA">
      <w:pPr>
        <w:widowControl w:val="0"/>
        <w:suppressAutoHyphens/>
        <w:autoSpaceDE w:val="0"/>
        <w:autoSpaceDN w:val="0"/>
        <w:spacing w:after="0" w:line="240" w:lineRule="auto"/>
        <w:ind w:leftChars="7" w:left="15" w:firstLineChars="158" w:firstLine="379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87F0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1.8 Карту границ зон с особыми условиями использования территории изложит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ь в новой редакции (Приложение).</w:t>
      </w:r>
    </w:p>
    <w:p w:rsidR="00334CAA" w:rsidRPr="00087F03" w:rsidRDefault="00334CAA" w:rsidP="00334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03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Pr="00087F03">
        <w:rPr>
          <w:rFonts w:ascii="Times New Roman" w:eastAsia="Times New Roman" w:hAnsi="Times New Roman" w:cs="Times New Roman"/>
          <w:sz w:val="24"/>
          <w:szCs w:val="24"/>
        </w:rPr>
        <w:t xml:space="preserve"> в бюллетене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 вестник</w:t>
      </w:r>
      <w:r w:rsidRPr="00087F03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87F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 в сети Интернет.</w:t>
      </w:r>
    </w:p>
    <w:p w:rsidR="00334CAA" w:rsidRPr="00087F03" w:rsidRDefault="00334CAA" w:rsidP="00334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03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Pr="00087F03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34CAA" w:rsidRPr="00087F03" w:rsidRDefault="00334CAA" w:rsidP="00334C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AA" w:rsidRPr="00087F03" w:rsidRDefault="00334CAA" w:rsidP="00334C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AA" w:rsidRPr="00087F03" w:rsidRDefault="00334CAA" w:rsidP="00334CAA">
      <w:pPr>
        <w:tabs>
          <w:tab w:val="left" w:pos="0"/>
        </w:tabs>
        <w:spacing w:before="100" w:after="100" w:line="240" w:lineRule="auto"/>
        <w:ind w:right="2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Алябьевский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Ю.А. Кочурова</w:t>
      </w:r>
    </w:p>
    <w:p w:rsidR="00334CAA" w:rsidRPr="00087F03" w:rsidRDefault="00334CAA" w:rsidP="00334CAA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CAA" w:rsidRPr="00087F03" w:rsidRDefault="00334CAA" w:rsidP="0033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CAA" w:rsidRPr="00087F03" w:rsidRDefault="00334CAA" w:rsidP="00334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CAA" w:rsidRPr="00087F03" w:rsidRDefault="00334CAA" w:rsidP="00334C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334CAA" w:rsidRPr="00087F03">
          <w:pgSz w:w="11906" w:h="16838"/>
          <w:pgMar w:top="539" w:right="720" w:bottom="360" w:left="1202" w:header="709" w:footer="0" w:gutter="0"/>
          <w:pgNumType w:start="3"/>
          <w:cols w:space="720"/>
        </w:sectPr>
      </w:pPr>
    </w:p>
    <w:p w:rsidR="00334CAA" w:rsidRDefault="00334CAA" w:rsidP="00334CAA">
      <w:pPr>
        <w:spacing w:after="0" w:line="240" w:lineRule="auto"/>
        <w:ind w:left="1219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CAA" w:rsidRPr="00334CAA" w:rsidRDefault="00334CAA" w:rsidP="00334CAA">
      <w:pPr>
        <w:spacing w:after="0" w:line="240" w:lineRule="auto"/>
        <w:ind w:left="1219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4CAA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 </w:t>
      </w:r>
    </w:p>
    <w:p w:rsidR="00334CAA" w:rsidRPr="00334CAA" w:rsidRDefault="00334CAA" w:rsidP="00334CAA">
      <w:pPr>
        <w:spacing w:after="0" w:line="240" w:lineRule="auto"/>
        <w:ind w:left="1219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4CAA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Совета депутатов </w:t>
      </w:r>
    </w:p>
    <w:p w:rsidR="00334CAA" w:rsidRPr="00334CAA" w:rsidRDefault="00334CAA" w:rsidP="00334CAA">
      <w:pPr>
        <w:spacing w:after="0" w:line="240" w:lineRule="auto"/>
        <w:ind w:left="1219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4CAA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Алябьевский</w:t>
      </w:r>
    </w:p>
    <w:p w:rsidR="00334CAA" w:rsidRPr="00334CAA" w:rsidRDefault="00334CAA" w:rsidP="00334CAA">
      <w:pPr>
        <w:spacing w:after="0" w:line="240" w:lineRule="auto"/>
        <w:ind w:left="1219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4CAA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 03.06.2021  года № </w:t>
      </w:r>
      <w:r w:rsidR="00526A33">
        <w:rPr>
          <w:rFonts w:ascii="Times New Roman" w:eastAsia="Times New Roman" w:hAnsi="Times New Roman" w:cs="Times New Roman"/>
          <w:bCs/>
          <w:sz w:val="20"/>
          <w:szCs w:val="20"/>
        </w:rPr>
        <w:t>121</w:t>
      </w:r>
      <w:bookmarkStart w:id="0" w:name="_GoBack"/>
      <w:bookmarkEnd w:id="0"/>
    </w:p>
    <w:p w:rsidR="00334CAA" w:rsidRPr="00087F03" w:rsidRDefault="00334CAA" w:rsidP="00334CAA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CAA" w:rsidRPr="00087F03" w:rsidRDefault="00334CAA" w:rsidP="00334CAA">
      <w:pPr>
        <w:autoSpaceDN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границ зон с особыми условиями использования территории</w:t>
      </w:r>
    </w:p>
    <w:p w:rsidR="00334CAA" w:rsidRPr="00334CAA" w:rsidRDefault="00334CAA" w:rsidP="00334CAA">
      <w:pPr>
        <w:autoSpaceDN w:val="0"/>
        <w:spacing w:after="0" w:line="240" w:lineRule="auto"/>
        <w:ind w:left="-357" w:right="-64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4CAA" w:rsidRPr="00334CAA">
          <w:pgSz w:w="16838" w:h="11906" w:orient="landscape"/>
          <w:pgMar w:top="137" w:right="539" w:bottom="0" w:left="357" w:header="0" w:footer="0" w:gutter="0"/>
          <w:pgNumType w:start="3"/>
          <w:cols w:space="720"/>
        </w:sectPr>
      </w:pPr>
      <w:r w:rsidRPr="00087F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1158E" wp14:editId="6684B41D">
            <wp:extent cx="9485630" cy="6114415"/>
            <wp:effectExtent l="0" t="0" r="1270" b="635"/>
            <wp:docPr id="1" name="Рисунок 1" descr="164_01_2_11_ПЗЗ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_01_2_11_ПЗЗ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AA" w:rsidRDefault="00334CAA" w:rsidP="00334CAA"/>
    <w:sectPr w:rsidR="0033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B60"/>
    <w:multiLevelType w:val="multilevel"/>
    <w:tmpl w:val="21729508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2"/>
    <w:rsid w:val="00074477"/>
    <w:rsid w:val="00087F03"/>
    <w:rsid w:val="001F5EE2"/>
    <w:rsid w:val="00334CAA"/>
    <w:rsid w:val="004175E0"/>
    <w:rsid w:val="00526A33"/>
    <w:rsid w:val="00656938"/>
    <w:rsid w:val="007271D3"/>
    <w:rsid w:val="00874154"/>
    <w:rsid w:val="00955BA4"/>
    <w:rsid w:val="009C136B"/>
    <w:rsid w:val="00AD3E71"/>
    <w:rsid w:val="00B03A90"/>
    <w:rsid w:val="00C15956"/>
    <w:rsid w:val="00D06B2B"/>
    <w:rsid w:val="00E74926"/>
    <w:rsid w:val="00EB70E1"/>
    <w:rsid w:val="00F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8C4F"/>
  <w15:chartTrackingRefBased/>
  <w15:docId w15:val="{468F0D9F-765F-490C-B2F0-B829902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2021-05-31T07:41:00Z</cp:lastPrinted>
  <dcterms:created xsi:type="dcterms:W3CDTF">2021-02-12T07:33:00Z</dcterms:created>
  <dcterms:modified xsi:type="dcterms:W3CDTF">2021-07-21T05:57:00Z</dcterms:modified>
</cp:coreProperties>
</file>