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34" w:rsidRPr="00A9682B" w:rsidRDefault="00D56634" w:rsidP="00D56634">
      <w:pPr>
        <w:shd w:val="clear" w:color="auto" w:fill="FFFFFF"/>
        <w:autoSpaceDE w:val="0"/>
        <w:autoSpaceDN w:val="0"/>
        <w:adjustRightInd w:val="0"/>
        <w:jc w:val="center"/>
        <w:rPr>
          <w:sz w:val="20"/>
          <w:szCs w:val="20"/>
          <w:lang w:eastAsia="en-US"/>
        </w:rPr>
      </w:pPr>
      <w:r>
        <w:rPr>
          <w:noProof/>
          <w:sz w:val="20"/>
          <w:szCs w:val="20"/>
        </w:rPr>
        <w:drawing>
          <wp:inline distT="0" distB="0" distL="0" distR="0">
            <wp:extent cx="668020" cy="954405"/>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954405"/>
                    </a:xfrm>
                    <a:prstGeom prst="rect">
                      <a:avLst/>
                    </a:prstGeom>
                    <a:noFill/>
                    <a:ln>
                      <a:noFill/>
                    </a:ln>
                  </pic:spPr>
                </pic:pic>
              </a:graphicData>
            </a:graphic>
          </wp:inline>
        </w:drawing>
      </w:r>
    </w:p>
    <w:p w:rsidR="00D56634" w:rsidRPr="00A9682B" w:rsidRDefault="00D56634" w:rsidP="00D56634">
      <w:pPr>
        <w:spacing w:line="240" w:lineRule="atLeast"/>
        <w:jc w:val="center"/>
        <w:rPr>
          <w:b/>
          <w:sz w:val="20"/>
          <w:szCs w:val="20"/>
          <w:lang w:eastAsia="en-US"/>
        </w:rPr>
      </w:pPr>
    </w:p>
    <w:p w:rsidR="00D56634" w:rsidRPr="00A9682B" w:rsidRDefault="00D56634" w:rsidP="00D56634">
      <w:pPr>
        <w:spacing w:line="240" w:lineRule="atLeast"/>
        <w:jc w:val="center"/>
        <w:rPr>
          <w:b/>
          <w:szCs w:val="20"/>
          <w:lang w:eastAsia="en-US"/>
        </w:rPr>
      </w:pPr>
      <w:r w:rsidRPr="00A9682B">
        <w:rPr>
          <w:b/>
          <w:szCs w:val="20"/>
          <w:lang w:eastAsia="en-US"/>
        </w:rPr>
        <w:t>Советский район</w:t>
      </w:r>
    </w:p>
    <w:p w:rsidR="00D56634" w:rsidRPr="00A9682B" w:rsidRDefault="00D56634" w:rsidP="00D56634">
      <w:pPr>
        <w:spacing w:line="240" w:lineRule="atLeast"/>
        <w:jc w:val="center"/>
        <w:rPr>
          <w:b/>
          <w:szCs w:val="20"/>
          <w:lang w:eastAsia="en-US"/>
        </w:rPr>
      </w:pPr>
      <w:r w:rsidRPr="00A9682B">
        <w:rPr>
          <w:b/>
          <w:szCs w:val="20"/>
          <w:lang w:eastAsia="en-US"/>
        </w:rPr>
        <w:t>Ханты-Мансийский автономный округ – Югра</w:t>
      </w:r>
    </w:p>
    <w:p w:rsidR="00D56634" w:rsidRPr="00A9682B" w:rsidRDefault="00D56634" w:rsidP="00D56634">
      <w:pPr>
        <w:spacing w:line="240" w:lineRule="atLeast"/>
        <w:jc w:val="center"/>
        <w:rPr>
          <w:b/>
          <w:sz w:val="10"/>
          <w:szCs w:val="20"/>
          <w:lang w:eastAsia="en-US"/>
        </w:rPr>
      </w:pPr>
    </w:p>
    <w:p w:rsidR="00D56634" w:rsidRPr="00A9682B" w:rsidRDefault="00D56634" w:rsidP="00D56634">
      <w:pPr>
        <w:jc w:val="center"/>
        <w:rPr>
          <w:b/>
          <w:sz w:val="36"/>
          <w:szCs w:val="40"/>
          <w:lang w:eastAsia="en-US"/>
        </w:rPr>
      </w:pPr>
      <w:r w:rsidRPr="00A9682B">
        <w:rPr>
          <w:b/>
          <w:sz w:val="36"/>
          <w:szCs w:val="40"/>
          <w:lang w:eastAsia="en-US"/>
        </w:rPr>
        <w:t>Администрация сельского поселения Алябьевский</w:t>
      </w:r>
    </w:p>
    <w:p w:rsidR="00D56634" w:rsidRPr="00A9682B" w:rsidRDefault="00D56634" w:rsidP="00D56634">
      <w:pPr>
        <w:jc w:val="center"/>
        <w:rPr>
          <w:sz w:val="12"/>
          <w:szCs w:val="40"/>
          <w:lang w:eastAsia="en-US"/>
        </w:rPr>
      </w:pP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D56634" w:rsidRPr="00A9682B" w:rsidTr="00A21806">
        <w:trPr>
          <w:trHeight w:val="216"/>
        </w:trPr>
        <w:tc>
          <w:tcPr>
            <w:tcW w:w="9495" w:type="dxa"/>
          </w:tcPr>
          <w:p w:rsidR="00D56634" w:rsidRPr="00A9682B" w:rsidRDefault="00D56634" w:rsidP="00A21806">
            <w:pPr>
              <w:spacing w:line="240" w:lineRule="atLeast"/>
              <w:ind w:right="639"/>
              <w:jc w:val="center"/>
              <w:rPr>
                <w:b/>
                <w:sz w:val="28"/>
                <w:szCs w:val="28"/>
                <w:lang w:eastAsia="en-US"/>
              </w:rPr>
            </w:pPr>
          </w:p>
          <w:p w:rsidR="00D56634" w:rsidRPr="00A9682B" w:rsidRDefault="00D56634" w:rsidP="00A21806">
            <w:pPr>
              <w:tabs>
                <w:tab w:val="left" w:pos="9072"/>
                <w:tab w:val="left" w:pos="9355"/>
              </w:tabs>
              <w:spacing w:line="240" w:lineRule="atLeast"/>
              <w:ind w:right="-1"/>
              <w:jc w:val="center"/>
              <w:rPr>
                <w:b/>
                <w:spacing w:val="60"/>
                <w:sz w:val="36"/>
                <w:szCs w:val="36"/>
                <w:lang w:eastAsia="en-US"/>
              </w:rPr>
            </w:pPr>
            <w:r>
              <w:rPr>
                <w:b/>
                <w:spacing w:val="60"/>
                <w:sz w:val="40"/>
                <w:szCs w:val="36"/>
                <w:lang w:eastAsia="en-US"/>
              </w:rPr>
              <w:t xml:space="preserve">    </w:t>
            </w:r>
            <w:r w:rsidRPr="00A9682B">
              <w:rPr>
                <w:b/>
                <w:spacing w:val="60"/>
                <w:sz w:val="40"/>
                <w:szCs w:val="36"/>
                <w:lang w:eastAsia="en-US"/>
              </w:rPr>
              <w:t>РАСПОРЯЖЕНИЕ</w:t>
            </w:r>
          </w:p>
        </w:tc>
      </w:tr>
    </w:tbl>
    <w:p w:rsidR="00D56634" w:rsidRDefault="00D56634" w:rsidP="00D56634">
      <w:pPr>
        <w:ind w:right="-1"/>
        <w:jc w:val="both"/>
      </w:pPr>
    </w:p>
    <w:p w:rsidR="00D56634" w:rsidRDefault="00D56634" w:rsidP="00D56634">
      <w:pPr>
        <w:ind w:right="-1"/>
        <w:jc w:val="both"/>
      </w:pPr>
    </w:p>
    <w:p w:rsidR="00D56634" w:rsidRPr="00410C8B" w:rsidRDefault="00E34EF2" w:rsidP="00D56634">
      <w:pPr>
        <w:ind w:right="-1"/>
        <w:jc w:val="both"/>
      </w:pPr>
      <w:r>
        <w:t>10.02.2020</w:t>
      </w:r>
      <w:r w:rsidR="003E6FDE">
        <w:t xml:space="preserve"> </w:t>
      </w:r>
      <w:r w:rsidR="00D56634" w:rsidRPr="0082147A">
        <w:t xml:space="preserve"> </w:t>
      </w:r>
      <w:r w:rsidR="00D56634" w:rsidRPr="0082147A">
        <w:tab/>
      </w:r>
      <w:r w:rsidR="00D56634" w:rsidRPr="0082147A">
        <w:tab/>
      </w:r>
      <w:r w:rsidR="00D56634" w:rsidRPr="0082147A">
        <w:tab/>
      </w:r>
      <w:r w:rsidR="00D56634">
        <w:tab/>
      </w:r>
      <w:r w:rsidR="00D56634">
        <w:tab/>
      </w:r>
      <w:r w:rsidR="00D56634">
        <w:tab/>
        <w:t xml:space="preserve">                             </w:t>
      </w:r>
      <w:r>
        <w:t xml:space="preserve">             </w:t>
      </w:r>
      <w:r w:rsidR="00D56634">
        <w:t xml:space="preserve"> № </w:t>
      </w:r>
      <w:r>
        <w:t xml:space="preserve"> 15/1</w:t>
      </w:r>
    </w:p>
    <w:p w:rsidR="00D56634" w:rsidRDefault="00D56634" w:rsidP="00D56634">
      <w:pPr>
        <w:ind w:right="4819"/>
        <w:jc w:val="both"/>
      </w:pPr>
      <w:r>
        <w:t xml:space="preserve"> </w:t>
      </w:r>
    </w:p>
    <w:p w:rsidR="00D56634" w:rsidRDefault="00D56634" w:rsidP="00D56634">
      <w:pPr>
        <w:autoSpaceDE w:val="0"/>
        <w:autoSpaceDN w:val="0"/>
        <w:adjustRightInd w:val="0"/>
        <w:jc w:val="both"/>
      </w:pPr>
    </w:p>
    <w:p w:rsidR="00D56634" w:rsidRDefault="00D56634" w:rsidP="00D56634">
      <w:pPr>
        <w:autoSpaceDE w:val="0"/>
        <w:autoSpaceDN w:val="0"/>
        <w:adjustRightInd w:val="0"/>
        <w:ind w:right="141"/>
        <w:jc w:val="both"/>
      </w:pPr>
    </w:p>
    <w:p w:rsidR="00D56634" w:rsidRPr="00410C8B" w:rsidRDefault="00D56634" w:rsidP="00D56634">
      <w:pPr>
        <w:tabs>
          <w:tab w:val="left" w:pos="3544"/>
        </w:tabs>
        <w:autoSpaceDE w:val="0"/>
        <w:autoSpaceDN w:val="0"/>
        <w:adjustRightInd w:val="0"/>
        <w:ind w:right="5811"/>
        <w:jc w:val="both"/>
        <w:rPr>
          <w:color w:val="000000"/>
        </w:rPr>
      </w:pPr>
      <w:r>
        <w:t>Об утверждении Плана нормотворчества Администрации сельского поселения Алябьевский на 20</w:t>
      </w:r>
      <w:r w:rsidR="003E6FDE">
        <w:t>20</w:t>
      </w:r>
      <w:r>
        <w:t xml:space="preserve"> год </w:t>
      </w:r>
    </w:p>
    <w:p w:rsidR="00D56634" w:rsidRDefault="00D56634" w:rsidP="00D56634">
      <w:pPr>
        <w:ind w:right="4819"/>
        <w:jc w:val="both"/>
      </w:pPr>
      <w:r>
        <w:t xml:space="preserve"> </w:t>
      </w:r>
    </w:p>
    <w:p w:rsidR="00D56634" w:rsidRDefault="00D56634" w:rsidP="00D56634">
      <w:pPr>
        <w:autoSpaceDE w:val="0"/>
        <w:autoSpaceDN w:val="0"/>
        <w:adjustRightInd w:val="0"/>
        <w:ind w:firstLine="540"/>
        <w:jc w:val="both"/>
      </w:pPr>
    </w:p>
    <w:p w:rsidR="00D56634" w:rsidRPr="00B8799F" w:rsidRDefault="00D56634" w:rsidP="00D56634">
      <w:pPr>
        <w:ind w:right="-1"/>
        <w:jc w:val="both"/>
      </w:pPr>
      <w:r>
        <w:rPr>
          <w:lang w:eastAsia="zh-CN"/>
        </w:rPr>
        <w:t xml:space="preserve">       </w:t>
      </w:r>
      <w:proofErr w:type="gramStart"/>
      <w:r w:rsidRPr="00B8799F">
        <w:rPr>
          <w:lang w:eastAsia="zh-CN"/>
        </w:rPr>
        <w:t>В соответствии с Федеральным законом от 06.10.2003</w:t>
      </w:r>
      <w:r>
        <w:rPr>
          <w:lang w:eastAsia="zh-CN"/>
        </w:rPr>
        <w:t xml:space="preserve"> года</w:t>
      </w:r>
      <w:r w:rsidRPr="00B8799F">
        <w:rPr>
          <w:lang w:eastAsia="zh-CN"/>
        </w:rPr>
        <w:t xml:space="preserve"> № 131-ФЗ «Об общих принципах организации местного самоуправлен</w:t>
      </w:r>
      <w:r>
        <w:rPr>
          <w:lang w:eastAsia="zh-CN"/>
        </w:rPr>
        <w:t>ия в Российской Федерации»</w:t>
      </w:r>
      <w:r w:rsidRPr="00B8799F">
        <w:rPr>
          <w:lang w:eastAsia="zh-CN"/>
        </w:rPr>
        <w:t xml:space="preserve">, </w:t>
      </w:r>
      <w:r>
        <w:rPr>
          <w:lang w:eastAsia="zh-CN"/>
        </w:rPr>
        <w:t>постановлением А</w:t>
      </w:r>
      <w:r w:rsidRPr="00B8799F">
        <w:rPr>
          <w:lang w:eastAsia="zh-CN"/>
        </w:rPr>
        <w:t xml:space="preserve">дминистрации </w:t>
      </w:r>
      <w:r>
        <w:rPr>
          <w:lang w:eastAsia="zh-CN"/>
        </w:rPr>
        <w:t xml:space="preserve">сельского поселения Алябьевский  от 16.02.2016 года № 16  </w:t>
      </w:r>
      <w:r w:rsidRPr="00B8799F">
        <w:rPr>
          <w:lang w:eastAsia="zh-CN"/>
        </w:rPr>
        <w:t>«</w:t>
      </w:r>
      <w:r w:rsidRPr="00F04A87">
        <w:t>Об утверждении  П</w:t>
      </w:r>
      <w:r>
        <w:t xml:space="preserve">орядка  организации нормотворчества  Администрации сельского поселения Алябьевский и проведения мониторинга </w:t>
      </w:r>
      <w:proofErr w:type="spellStart"/>
      <w:r>
        <w:t>правоприменения</w:t>
      </w:r>
      <w:proofErr w:type="spellEnd"/>
      <w:r>
        <w:t xml:space="preserve">  муниципальных правовых актов Администрации сельского поселения Алябьевский</w:t>
      </w:r>
      <w:r w:rsidRPr="00B8799F">
        <w:rPr>
          <w:lang w:eastAsia="zh-CN"/>
        </w:rPr>
        <w:t>»</w:t>
      </w:r>
      <w:r w:rsidR="003E6FDE">
        <w:rPr>
          <w:lang w:eastAsia="zh-CN"/>
        </w:rPr>
        <w:t>, У</w:t>
      </w:r>
      <w:r>
        <w:rPr>
          <w:lang w:eastAsia="zh-CN"/>
        </w:rPr>
        <w:t>ставом сельского поселения Алябьевский</w:t>
      </w:r>
      <w:r w:rsidRPr="00B8799F">
        <w:rPr>
          <w:lang w:eastAsia="zh-CN"/>
        </w:rPr>
        <w:t>:</w:t>
      </w:r>
      <w:proofErr w:type="gramEnd"/>
    </w:p>
    <w:p w:rsidR="00D56634" w:rsidRDefault="00D56634" w:rsidP="00D56634">
      <w:pPr>
        <w:autoSpaceDE w:val="0"/>
        <w:autoSpaceDN w:val="0"/>
        <w:adjustRightInd w:val="0"/>
        <w:ind w:left="142" w:right="-1"/>
        <w:jc w:val="both"/>
      </w:pPr>
      <w:r>
        <w:t xml:space="preserve">      1.Утвердить План нормотворчества Администрации сельского поселения Алябьевский на 20</w:t>
      </w:r>
      <w:r w:rsidR="00D17BE7">
        <w:t>20</w:t>
      </w:r>
      <w:r>
        <w:t xml:space="preserve"> год (Приложение).</w:t>
      </w:r>
    </w:p>
    <w:p w:rsidR="00D56634" w:rsidRPr="00E425A7" w:rsidRDefault="00D56634" w:rsidP="00E425A7">
      <w:pPr>
        <w:jc w:val="both"/>
        <w:rPr>
          <w:lang w:eastAsia="zh-CN"/>
        </w:rPr>
      </w:pPr>
      <w:r>
        <w:rPr>
          <w:lang w:eastAsia="zh-CN"/>
        </w:rPr>
        <w:t xml:space="preserve">        2. </w:t>
      </w:r>
      <w:r>
        <w:rPr>
          <w:rFonts w:eastAsia="Calibri"/>
        </w:rPr>
        <w:t xml:space="preserve">Ведущему специалисту  Администрации сельского поселения Алябьевский </w:t>
      </w:r>
      <w:r w:rsidR="00D17BE7">
        <w:rPr>
          <w:rFonts w:eastAsia="Calibri"/>
        </w:rPr>
        <w:t>(О.А.</w:t>
      </w:r>
      <w:r w:rsidR="00E425A7">
        <w:rPr>
          <w:rFonts w:eastAsia="Calibri"/>
        </w:rPr>
        <w:t xml:space="preserve"> Кудриной</w:t>
      </w:r>
      <w:r w:rsidR="00D17BE7">
        <w:rPr>
          <w:rFonts w:eastAsia="Calibri"/>
        </w:rPr>
        <w:t>)</w:t>
      </w:r>
      <w:r>
        <w:rPr>
          <w:rFonts w:eastAsia="Calibri"/>
        </w:rPr>
        <w:t xml:space="preserve"> </w:t>
      </w:r>
      <w:proofErr w:type="gramStart"/>
      <w:r>
        <w:rPr>
          <w:lang w:eastAsia="zh-CN"/>
        </w:rPr>
        <w:t>разместить</w:t>
      </w:r>
      <w:proofErr w:type="gramEnd"/>
      <w:r>
        <w:rPr>
          <w:lang w:eastAsia="zh-CN"/>
        </w:rPr>
        <w:t xml:space="preserve"> </w:t>
      </w:r>
      <w:r w:rsidR="00E425A7">
        <w:rPr>
          <w:lang w:eastAsia="zh-CN"/>
        </w:rPr>
        <w:t xml:space="preserve">настоящее распоряжение </w:t>
      </w:r>
      <w:r w:rsidRPr="00B8799F">
        <w:rPr>
          <w:lang w:eastAsia="zh-CN"/>
        </w:rPr>
        <w:t xml:space="preserve">на официальном сайте </w:t>
      </w:r>
      <w:r>
        <w:rPr>
          <w:lang w:eastAsia="zh-CN"/>
        </w:rPr>
        <w:t>Администрации сельского поселения Алябьевский</w:t>
      </w:r>
      <w:r w:rsidRPr="00B8799F">
        <w:rPr>
          <w:lang w:eastAsia="zh-CN"/>
        </w:rPr>
        <w:t>.</w:t>
      </w:r>
    </w:p>
    <w:p w:rsidR="00D56634" w:rsidRPr="00B8799F" w:rsidRDefault="00E425A7" w:rsidP="00D56634">
      <w:pPr>
        <w:widowControl w:val="0"/>
        <w:shd w:val="clear" w:color="auto" w:fill="FFFFFF"/>
        <w:tabs>
          <w:tab w:val="left" w:pos="914"/>
        </w:tabs>
        <w:suppressAutoHyphens/>
        <w:autoSpaceDE w:val="0"/>
        <w:jc w:val="both"/>
        <w:rPr>
          <w:sz w:val="20"/>
          <w:szCs w:val="20"/>
          <w:lang w:eastAsia="zh-CN"/>
        </w:rPr>
      </w:pPr>
      <w:r>
        <w:rPr>
          <w:lang w:eastAsia="zh-CN"/>
        </w:rPr>
        <w:t xml:space="preserve">        3</w:t>
      </w:r>
      <w:r w:rsidR="00D56634">
        <w:rPr>
          <w:lang w:eastAsia="zh-CN"/>
        </w:rPr>
        <w:t>.</w:t>
      </w:r>
      <w:r w:rsidR="00D56634" w:rsidRPr="00B8799F">
        <w:rPr>
          <w:lang w:eastAsia="zh-CN"/>
        </w:rPr>
        <w:t xml:space="preserve">Настоящее распоряжение вступает в силу </w:t>
      </w:r>
      <w:r>
        <w:rPr>
          <w:lang w:eastAsia="zh-CN"/>
        </w:rPr>
        <w:t xml:space="preserve">с момента </w:t>
      </w:r>
      <w:bookmarkStart w:id="0" w:name="_GoBack"/>
      <w:bookmarkEnd w:id="0"/>
      <w:r w:rsidR="00D56634" w:rsidRPr="00B8799F">
        <w:rPr>
          <w:lang w:eastAsia="zh-CN"/>
        </w:rPr>
        <w:t xml:space="preserve"> его подписания.</w:t>
      </w:r>
    </w:p>
    <w:p w:rsidR="00D56634" w:rsidRPr="006C70C3" w:rsidRDefault="00D56634" w:rsidP="00D56634">
      <w:pPr>
        <w:jc w:val="both"/>
      </w:pPr>
      <w:r>
        <w:t xml:space="preserve">  </w:t>
      </w:r>
    </w:p>
    <w:p w:rsidR="00D56634" w:rsidRDefault="00D56634" w:rsidP="00D56634">
      <w:pPr>
        <w:ind w:left="360"/>
        <w:jc w:val="both"/>
      </w:pPr>
    </w:p>
    <w:p w:rsidR="00D56634" w:rsidRPr="00201C82" w:rsidRDefault="00D17BE7" w:rsidP="00D17BE7">
      <w:pPr>
        <w:jc w:val="both"/>
      </w:pPr>
      <w:r>
        <w:t xml:space="preserve">Глава сельского </w:t>
      </w:r>
      <w:r w:rsidR="00D56634">
        <w:t>поселения Алябьевский</w:t>
      </w:r>
      <w:r>
        <w:t xml:space="preserve">                                                Ю.А. </w:t>
      </w:r>
      <w:proofErr w:type="spellStart"/>
      <w:r>
        <w:t>Кочурова</w:t>
      </w:r>
      <w:proofErr w:type="spellEnd"/>
      <w:r>
        <w:t xml:space="preserve"> </w:t>
      </w:r>
      <w:r w:rsidR="00D56634">
        <w:tab/>
      </w:r>
      <w:r w:rsidR="00D56634">
        <w:tab/>
      </w:r>
      <w:r w:rsidR="00D56634">
        <w:tab/>
      </w:r>
      <w:r w:rsidR="00D56634">
        <w:tab/>
      </w:r>
      <w:r w:rsidR="00D56634">
        <w:tab/>
      </w:r>
      <w:r w:rsidR="00D56634">
        <w:tab/>
      </w:r>
      <w:r w:rsidR="00D56634">
        <w:tab/>
      </w:r>
    </w:p>
    <w:p w:rsidR="00D56634" w:rsidRDefault="00D56634" w:rsidP="00D56634"/>
    <w:p w:rsidR="00D56634" w:rsidRDefault="00D56634" w:rsidP="00D56634"/>
    <w:p w:rsidR="00D56634" w:rsidRDefault="00D56634" w:rsidP="00D56634"/>
    <w:p w:rsidR="00D56634" w:rsidRDefault="00D56634" w:rsidP="00D56634"/>
    <w:p w:rsidR="00D56634" w:rsidRDefault="00D56634" w:rsidP="00D56634"/>
    <w:p w:rsidR="00D56634" w:rsidRDefault="00D56634" w:rsidP="00D56634"/>
    <w:p w:rsidR="00D56634" w:rsidRDefault="00D56634" w:rsidP="00D56634">
      <w:pPr>
        <w:sectPr w:rsidR="00D56634">
          <w:pgSz w:w="11906" w:h="16838"/>
          <w:pgMar w:top="1134" w:right="850" w:bottom="1134" w:left="1701" w:header="708" w:footer="708" w:gutter="0"/>
          <w:cols w:space="708"/>
          <w:docGrid w:linePitch="360"/>
        </w:sectPr>
      </w:pPr>
    </w:p>
    <w:p w:rsidR="00D56634" w:rsidRPr="00B8799F" w:rsidRDefault="00D56634" w:rsidP="00D56634">
      <w:pPr>
        <w:suppressAutoHyphens/>
        <w:jc w:val="right"/>
        <w:rPr>
          <w:sz w:val="20"/>
          <w:szCs w:val="20"/>
          <w:lang w:eastAsia="zh-CN"/>
        </w:rPr>
      </w:pPr>
      <w:r w:rsidRPr="00B8799F">
        <w:rPr>
          <w:bCs/>
          <w:lang w:eastAsia="zh-CN"/>
        </w:rPr>
        <w:lastRenderedPageBreak/>
        <w:t>Приложение</w:t>
      </w:r>
    </w:p>
    <w:p w:rsidR="00D56634" w:rsidRDefault="00D56634" w:rsidP="00D56634">
      <w:pPr>
        <w:suppressAutoHyphens/>
        <w:jc w:val="right"/>
        <w:rPr>
          <w:bCs/>
          <w:lang w:eastAsia="zh-CN"/>
        </w:rPr>
      </w:pPr>
      <w:r w:rsidRPr="00B8799F">
        <w:rPr>
          <w:bCs/>
          <w:lang w:eastAsia="zh-CN"/>
        </w:rPr>
        <w:t xml:space="preserve"> к распоряжению</w:t>
      </w:r>
      <w:r>
        <w:rPr>
          <w:sz w:val="20"/>
          <w:szCs w:val="20"/>
          <w:lang w:eastAsia="zh-CN"/>
        </w:rPr>
        <w:t xml:space="preserve"> </w:t>
      </w:r>
      <w:r>
        <w:rPr>
          <w:bCs/>
          <w:lang w:eastAsia="zh-CN"/>
        </w:rPr>
        <w:t>А</w:t>
      </w:r>
      <w:r w:rsidRPr="00B8799F">
        <w:rPr>
          <w:bCs/>
          <w:lang w:eastAsia="zh-CN"/>
        </w:rPr>
        <w:t xml:space="preserve">дминистрации </w:t>
      </w:r>
    </w:p>
    <w:p w:rsidR="00D56634" w:rsidRPr="00B8799F" w:rsidRDefault="00D56634" w:rsidP="00D56634">
      <w:pPr>
        <w:suppressAutoHyphens/>
        <w:jc w:val="right"/>
        <w:rPr>
          <w:sz w:val="20"/>
          <w:szCs w:val="20"/>
          <w:lang w:eastAsia="zh-CN"/>
        </w:rPr>
      </w:pPr>
      <w:r>
        <w:rPr>
          <w:bCs/>
          <w:lang w:eastAsia="zh-CN"/>
        </w:rPr>
        <w:t>сельского поселения Алябьевский</w:t>
      </w:r>
    </w:p>
    <w:p w:rsidR="00D56634" w:rsidRPr="00B8799F" w:rsidRDefault="00D56634" w:rsidP="00D56634">
      <w:pPr>
        <w:suppressAutoHyphens/>
        <w:jc w:val="right"/>
        <w:rPr>
          <w:sz w:val="20"/>
          <w:szCs w:val="20"/>
          <w:lang w:eastAsia="zh-CN"/>
        </w:rPr>
      </w:pPr>
      <w:r w:rsidRPr="00B8799F">
        <w:rPr>
          <w:bCs/>
          <w:lang w:eastAsia="zh-CN"/>
        </w:rPr>
        <w:t xml:space="preserve">от </w:t>
      </w:r>
      <w:r w:rsidR="00A37E9E">
        <w:rPr>
          <w:bCs/>
          <w:lang w:eastAsia="zh-CN"/>
        </w:rPr>
        <w:t>10.02.2020 № 15/1</w:t>
      </w:r>
    </w:p>
    <w:p w:rsidR="00D56634" w:rsidRPr="00B8799F" w:rsidRDefault="00D56634" w:rsidP="00D56634">
      <w:pPr>
        <w:suppressAutoHyphens/>
        <w:ind w:firstLine="10915"/>
        <w:jc w:val="right"/>
        <w:rPr>
          <w:bCs/>
          <w:szCs w:val="20"/>
          <w:lang w:eastAsia="zh-CN"/>
        </w:rPr>
      </w:pPr>
    </w:p>
    <w:p w:rsidR="00D56634" w:rsidRPr="00B8799F" w:rsidRDefault="00D56634" w:rsidP="00D56634">
      <w:pPr>
        <w:suppressAutoHyphens/>
        <w:jc w:val="center"/>
        <w:rPr>
          <w:sz w:val="20"/>
          <w:szCs w:val="20"/>
          <w:lang w:eastAsia="zh-CN"/>
        </w:rPr>
      </w:pPr>
      <w:r w:rsidRPr="00B8799F">
        <w:rPr>
          <w:b/>
          <w:szCs w:val="20"/>
          <w:lang w:eastAsia="zh-CN"/>
        </w:rPr>
        <w:t>План нормотворчества</w:t>
      </w:r>
    </w:p>
    <w:p w:rsidR="00D56634" w:rsidRPr="00B8799F" w:rsidRDefault="00D56634" w:rsidP="00D56634">
      <w:pPr>
        <w:suppressAutoHyphens/>
        <w:jc w:val="center"/>
        <w:rPr>
          <w:sz w:val="20"/>
          <w:szCs w:val="20"/>
          <w:lang w:eastAsia="zh-CN"/>
        </w:rPr>
      </w:pPr>
      <w:r>
        <w:rPr>
          <w:b/>
          <w:szCs w:val="20"/>
          <w:lang w:eastAsia="zh-CN"/>
        </w:rPr>
        <w:t>А</w:t>
      </w:r>
      <w:r w:rsidRPr="00B8799F">
        <w:rPr>
          <w:b/>
          <w:szCs w:val="20"/>
          <w:lang w:eastAsia="zh-CN"/>
        </w:rPr>
        <w:t xml:space="preserve">дминистрации </w:t>
      </w:r>
      <w:r>
        <w:rPr>
          <w:b/>
          <w:szCs w:val="20"/>
          <w:lang w:eastAsia="zh-CN"/>
        </w:rPr>
        <w:t>сельского поселения Алябьевский</w:t>
      </w:r>
      <w:r w:rsidRPr="00B8799F">
        <w:rPr>
          <w:b/>
          <w:szCs w:val="20"/>
          <w:lang w:eastAsia="zh-CN"/>
        </w:rPr>
        <w:t xml:space="preserve"> на 20</w:t>
      </w:r>
      <w:r w:rsidR="00D17BE7">
        <w:rPr>
          <w:b/>
          <w:szCs w:val="20"/>
          <w:lang w:eastAsia="zh-CN"/>
        </w:rPr>
        <w:t>20</w:t>
      </w:r>
      <w:r w:rsidRPr="00B8799F">
        <w:rPr>
          <w:b/>
          <w:szCs w:val="20"/>
          <w:lang w:eastAsia="zh-CN"/>
        </w:rPr>
        <w:t xml:space="preserve"> год</w:t>
      </w:r>
    </w:p>
    <w:p w:rsidR="00D56634" w:rsidRPr="00B8799F" w:rsidRDefault="00D56634" w:rsidP="00D56634">
      <w:pPr>
        <w:suppressAutoHyphens/>
        <w:rPr>
          <w:b/>
          <w:szCs w:val="20"/>
          <w:lang w:eastAsia="zh-CN"/>
        </w:rPr>
      </w:pPr>
    </w:p>
    <w:tbl>
      <w:tblPr>
        <w:tblW w:w="15407" w:type="dxa"/>
        <w:tblInd w:w="-483" w:type="dxa"/>
        <w:tblLayout w:type="fixed"/>
        <w:tblCellMar>
          <w:left w:w="40" w:type="dxa"/>
          <w:right w:w="40" w:type="dxa"/>
        </w:tblCellMar>
        <w:tblLook w:val="0000" w:firstRow="0" w:lastRow="0" w:firstColumn="0" w:lastColumn="0" w:noHBand="0" w:noVBand="0"/>
      </w:tblPr>
      <w:tblGrid>
        <w:gridCol w:w="735"/>
        <w:gridCol w:w="5175"/>
        <w:gridCol w:w="4819"/>
        <w:gridCol w:w="2694"/>
        <w:gridCol w:w="1984"/>
      </w:tblGrid>
      <w:tr w:rsidR="00D56634" w:rsidRPr="00B8799F" w:rsidTr="00A21806">
        <w:tc>
          <w:tcPr>
            <w:tcW w:w="735"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B8799F">
              <w:rPr>
                <w:sz w:val="22"/>
                <w:szCs w:val="22"/>
                <w:lang w:eastAsia="zh-CN"/>
              </w:rPr>
              <w:t>№</w:t>
            </w:r>
          </w:p>
          <w:p w:rsidR="00D56634" w:rsidRPr="00B8799F" w:rsidRDefault="00D56634" w:rsidP="00A21806">
            <w:pPr>
              <w:suppressAutoHyphens/>
              <w:jc w:val="center"/>
              <w:rPr>
                <w:sz w:val="20"/>
                <w:szCs w:val="20"/>
                <w:lang w:eastAsia="zh-CN"/>
              </w:rPr>
            </w:pPr>
            <w:proofErr w:type="gramStart"/>
            <w:r w:rsidRPr="00B8799F">
              <w:rPr>
                <w:sz w:val="22"/>
                <w:szCs w:val="22"/>
                <w:lang w:eastAsia="zh-CN"/>
              </w:rPr>
              <w:t>п</w:t>
            </w:r>
            <w:proofErr w:type="gramEnd"/>
            <w:r w:rsidRPr="00B8799F">
              <w:rPr>
                <w:sz w:val="22"/>
                <w:szCs w:val="22"/>
                <w:lang w:eastAsia="zh-CN"/>
              </w:rPr>
              <w:t>/п</w:t>
            </w:r>
          </w:p>
        </w:tc>
        <w:tc>
          <w:tcPr>
            <w:tcW w:w="5175"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600158">
              <w:rPr>
                <w:szCs w:val="20"/>
                <w:lang w:eastAsia="en-US"/>
              </w:rPr>
              <w:t xml:space="preserve">Предполагаемое наименование проекта муниципального правового акта </w:t>
            </w:r>
            <w:r>
              <w:rPr>
                <w:szCs w:val="20"/>
                <w:lang w:eastAsia="en-US"/>
              </w:rPr>
              <w:t>Администрации сельского поселения Алябьевский</w:t>
            </w:r>
            <w:r w:rsidRPr="00600158">
              <w:rPr>
                <w:szCs w:val="20"/>
                <w:lang w:eastAsia="en-US"/>
              </w:rPr>
              <w:t>, подлежащего разработке</w:t>
            </w:r>
          </w:p>
        </w:tc>
        <w:tc>
          <w:tcPr>
            <w:tcW w:w="4819"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600158">
              <w:rPr>
                <w:szCs w:val="20"/>
                <w:lang w:eastAsia="en-US"/>
              </w:rPr>
              <w:t xml:space="preserve">Обоснование </w:t>
            </w:r>
            <w:proofErr w:type="gramStart"/>
            <w:r w:rsidRPr="00600158">
              <w:rPr>
                <w:szCs w:val="20"/>
                <w:lang w:eastAsia="en-US"/>
              </w:rPr>
              <w:t xml:space="preserve">необходимости разработки проекта муниципального правового акта </w:t>
            </w:r>
            <w:r>
              <w:rPr>
                <w:szCs w:val="20"/>
                <w:lang w:eastAsia="en-US"/>
              </w:rPr>
              <w:t>Администрации сельского поселения</w:t>
            </w:r>
            <w:proofErr w:type="gramEnd"/>
            <w:r>
              <w:rPr>
                <w:szCs w:val="20"/>
                <w:lang w:eastAsia="en-US"/>
              </w:rPr>
              <w:t xml:space="preserve"> Алябьевский</w:t>
            </w:r>
          </w:p>
        </w:tc>
        <w:tc>
          <w:tcPr>
            <w:tcW w:w="2694" w:type="dxa"/>
            <w:tcBorders>
              <w:top w:val="single" w:sz="6" w:space="0" w:color="000000"/>
              <w:left w:val="single" w:sz="6" w:space="0" w:color="000000"/>
              <w:bottom w:val="single" w:sz="6" w:space="0" w:color="000000"/>
            </w:tcBorders>
            <w:shd w:val="clear" w:color="auto" w:fill="FFFFFF"/>
          </w:tcPr>
          <w:p w:rsidR="00D56634" w:rsidRPr="00CB417F" w:rsidRDefault="00D56634" w:rsidP="00A21806">
            <w:pPr>
              <w:jc w:val="center"/>
              <w:rPr>
                <w:sz w:val="22"/>
                <w:szCs w:val="22"/>
                <w:lang w:eastAsia="en-US"/>
              </w:rPr>
            </w:pPr>
            <w:r w:rsidRPr="00CB417F">
              <w:rPr>
                <w:sz w:val="22"/>
                <w:szCs w:val="22"/>
                <w:lang w:eastAsia="en-US"/>
              </w:rPr>
              <w:t>Структурное подразделение, должностные лица Администрации сельского поселения Алябьевский, должностные лица ответственные за разработку/принятие муниципального правового акта Администрации сельского поселения Алябьевский, коллегиальный совещательный орган (общественный совет), созданный при Администрации сельского поселения Алябьевский, на заседании которого подлежит рассмотрению проект муниципального правового Администрации сельского поселения Алябьевский</w:t>
            </w:r>
          </w:p>
          <w:p w:rsidR="00D56634" w:rsidRPr="00B8799F" w:rsidRDefault="00D56634" w:rsidP="00A21806">
            <w:pPr>
              <w:suppressAutoHyphens/>
              <w:jc w:val="center"/>
              <w:rPr>
                <w:sz w:val="20"/>
                <w:szCs w:val="20"/>
                <w:lang w:eastAsia="zh-CN"/>
              </w:rPr>
            </w:pPr>
            <w:r w:rsidRPr="00CB417F">
              <w:rPr>
                <w:sz w:val="22"/>
                <w:szCs w:val="22"/>
                <w:lang w:eastAsia="en-US"/>
              </w:rPr>
              <w:t>(при необходимости)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56634" w:rsidRPr="00600158" w:rsidRDefault="00D56634" w:rsidP="00A21806">
            <w:pPr>
              <w:jc w:val="center"/>
              <w:rPr>
                <w:szCs w:val="20"/>
                <w:lang w:eastAsia="en-US"/>
              </w:rPr>
            </w:pPr>
            <w:r w:rsidRPr="00600158">
              <w:rPr>
                <w:szCs w:val="20"/>
                <w:lang w:eastAsia="en-US"/>
              </w:rPr>
              <w:t>Срок разработки/</w:t>
            </w:r>
          </w:p>
          <w:p w:rsidR="00D56634" w:rsidRPr="00B8799F" w:rsidRDefault="00D56634" w:rsidP="00A21806">
            <w:pPr>
              <w:suppressAutoHyphens/>
              <w:jc w:val="center"/>
              <w:rPr>
                <w:sz w:val="20"/>
                <w:szCs w:val="20"/>
                <w:lang w:eastAsia="zh-CN"/>
              </w:rPr>
            </w:pPr>
            <w:r w:rsidRPr="00600158">
              <w:rPr>
                <w:szCs w:val="20"/>
                <w:lang w:eastAsia="en-US"/>
              </w:rPr>
              <w:t>принятия муниципального правово</w:t>
            </w:r>
            <w:r>
              <w:rPr>
                <w:szCs w:val="20"/>
                <w:lang w:eastAsia="en-US"/>
              </w:rPr>
              <w:t xml:space="preserve">го акта </w:t>
            </w:r>
            <w:r w:rsidRPr="00600158">
              <w:rPr>
                <w:szCs w:val="20"/>
                <w:lang w:eastAsia="en-US"/>
              </w:rPr>
              <w:t xml:space="preserve"> </w:t>
            </w:r>
            <w:r>
              <w:rPr>
                <w:szCs w:val="20"/>
                <w:lang w:eastAsia="en-US"/>
              </w:rPr>
              <w:t>Администрации сельского поселения Алябьевский</w:t>
            </w:r>
          </w:p>
        </w:tc>
      </w:tr>
      <w:tr w:rsidR="00D56634" w:rsidRPr="00B8799F" w:rsidTr="00A21806">
        <w:tc>
          <w:tcPr>
            <w:tcW w:w="735"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B8799F">
              <w:rPr>
                <w:sz w:val="22"/>
                <w:szCs w:val="22"/>
                <w:lang w:eastAsia="zh-CN"/>
              </w:rPr>
              <w:t>1</w:t>
            </w:r>
          </w:p>
        </w:tc>
        <w:tc>
          <w:tcPr>
            <w:tcW w:w="5175"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B8799F">
              <w:rPr>
                <w:sz w:val="22"/>
                <w:szCs w:val="22"/>
                <w:lang w:eastAsia="zh-CN"/>
              </w:rPr>
              <w:t>2</w:t>
            </w:r>
          </w:p>
        </w:tc>
        <w:tc>
          <w:tcPr>
            <w:tcW w:w="4819"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B8799F">
              <w:rPr>
                <w:sz w:val="22"/>
                <w:szCs w:val="22"/>
                <w:lang w:eastAsia="zh-CN"/>
              </w:rPr>
              <w:t>3</w:t>
            </w:r>
          </w:p>
        </w:tc>
        <w:tc>
          <w:tcPr>
            <w:tcW w:w="2694" w:type="dxa"/>
            <w:tcBorders>
              <w:top w:val="single" w:sz="6" w:space="0" w:color="000000"/>
              <w:left w:val="single" w:sz="6" w:space="0" w:color="000000"/>
              <w:bottom w:val="single" w:sz="6" w:space="0" w:color="000000"/>
            </w:tcBorders>
            <w:shd w:val="clear" w:color="auto" w:fill="FFFFFF"/>
          </w:tcPr>
          <w:p w:rsidR="00D56634" w:rsidRPr="00B8799F" w:rsidRDefault="00D56634" w:rsidP="00A21806">
            <w:pPr>
              <w:suppressAutoHyphens/>
              <w:jc w:val="center"/>
              <w:rPr>
                <w:sz w:val="20"/>
                <w:szCs w:val="20"/>
                <w:lang w:eastAsia="zh-CN"/>
              </w:rPr>
            </w:pPr>
            <w:r w:rsidRPr="00B8799F">
              <w:rPr>
                <w:sz w:val="22"/>
                <w:szCs w:val="22"/>
                <w:lang w:eastAsia="zh-CN"/>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56634" w:rsidRPr="00B8799F" w:rsidRDefault="00D56634" w:rsidP="00A21806">
            <w:pPr>
              <w:suppressAutoHyphens/>
              <w:jc w:val="center"/>
              <w:rPr>
                <w:sz w:val="20"/>
                <w:szCs w:val="20"/>
                <w:lang w:eastAsia="zh-CN"/>
              </w:rPr>
            </w:pPr>
            <w:r w:rsidRPr="00B8799F">
              <w:rPr>
                <w:sz w:val="22"/>
                <w:szCs w:val="22"/>
                <w:lang w:eastAsia="zh-CN"/>
              </w:rPr>
              <w:t>5</w:t>
            </w:r>
          </w:p>
        </w:tc>
      </w:tr>
      <w:tr w:rsidR="00D56634" w:rsidRPr="00B8799F" w:rsidTr="00A21806">
        <w:tc>
          <w:tcPr>
            <w:tcW w:w="735" w:type="dxa"/>
            <w:tcBorders>
              <w:top w:val="single" w:sz="6" w:space="0" w:color="000000"/>
              <w:left w:val="single" w:sz="6" w:space="0" w:color="000000"/>
              <w:bottom w:val="single" w:sz="6" w:space="0" w:color="000000"/>
            </w:tcBorders>
            <w:shd w:val="clear" w:color="auto" w:fill="FFFFFF"/>
          </w:tcPr>
          <w:p w:rsidR="00D56634" w:rsidRPr="00B8799F" w:rsidRDefault="008E3DEC" w:rsidP="008E3DEC">
            <w:pPr>
              <w:suppressAutoHyphens/>
              <w:snapToGrid w:val="0"/>
              <w:ind w:left="720"/>
              <w:rPr>
                <w:sz w:val="22"/>
                <w:szCs w:val="22"/>
                <w:lang w:eastAsia="zh-CN"/>
              </w:rPr>
            </w:pPr>
            <w:r>
              <w:rPr>
                <w:sz w:val="22"/>
                <w:szCs w:val="22"/>
                <w:lang w:eastAsia="zh-CN"/>
              </w:rPr>
              <w:t>11</w:t>
            </w:r>
          </w:p>
        </w:tc>
        <w:tc>
          <w:tcPr>
            <w:tcW w:w="5175" w:type="dxa"/>
            <w:tcBorders>
              <w:top w:val="single" w:sz="6" w:space="0" w:color="000000"/>
              <w:left w:val="single" w:sz="6" w:space="0" w:color="000000"/>
              <w:bottom w:val="single" w:sz="6" w:space="0" w:color="000000"/>
            </w:tcBorders>
            <w:shd w:val="clear" w:color="auto" w:fill="FFFFFF"/>
          </w:tcPr>
          <w:p w:rsidR="008F2BF5" w:rsidRPr="00A73302" w:rsidRDefault="00D56634" w:rsidP="008F2BF5">
            <w:pPr>
              <w:suppressAutoHyphens/>
              <w:jc w:val="both"/>
              <w:rPr>
                <w:bCs/>
                <w:sz w:val="22"/>
                <w:szCs w:val="22"/>
                <w:lang w:eastAsia="zh-CN"/>
              </w:rPr>
            </w:pPr>
            <w:r>
              <w:rPr>
                <w:bCs/>
                <w:sz w:val="22"/>
                <w:szCs w:val="22"/>
                <w:lang w:eastAsia="zh-CN"/>
              </w:rPr>
              <w:t>Проект постановления А</w:t>
            </w:r>
            <w:r w:rsidRPr="00B8799F">
              <w:rPr>
                <w:bCs/>
                <w:sz w:val="22"/>
                <w:szCs w:val="22"/>
                <w:lang w:eastAsia="zh-CN"/>
              </w:rPr>
              <w:t xml:space="preserve">дминистрации </w:t>
            </w:r>
            <w:r>
              <w:rPr>
                <w:bCs/>
                <w:sz w:val="22"/>
                <w:szCs w:val="22"/>
                <w:lang w:eastAsia="zh-CN"/>
              </w:rPr>
              <w:t>сельского поселения Алябьевский</w:t>
            </w:r>
            <w:r w:rsidRPr="00B8799F">
              <w:rPr>
                <w:bCs/>
                <w:sz w:val="22"/>
                <w:szCs w:val="22"/>
                <w:lang w:eastAsia="zh-CN"/>
              </w:rPr>
              <w:t xml:space="preserve"> </w:t>
            </w:r>
            <w:r w:rsidR="00B63130">
              <w:rPr>
                <w:bCs/>
                <w:sz w:val="22"/>
                <w:szCs w:val="22"/>
                <w:lang w:eastAsia="zh-CN"/>
              </w:rPr>
              <w:t>«</w:t>
            </w:r>
            <w:r w:rsidR="00A73302" w:rsidRPr="00A73302">
              <w:rPr>
                <w:bCs/>
                <w:sz w:val="22"/>
                <w:szCs w:val="22"/>
                <w:lang w:eastAsia="zh-CN"/>
              </w:rPr>
              <w:t xml:space="preserve">Об утверждении порядка содержания и </w:t>
            </w:r>
            <w:proofErr w:type="gramStart"/>
            <w:r w:rsidR="00A73302" w:rsidRPr="00A73302">
              <w:rPr>
                <w:bCs/>
                <w:sz w:val="22"/>
                <w:szCs w:val="22"/>
                <w:lang w:eastAsia="zh-CN"/>
              </w:rPr>
              <w:t>ремонта</w:t>
            </w:r>
            <w:proofErr w:type="gramEnd"/>
            <w:r w:rsidR="00A73302" w:rsidRPr="00A73302">
              <w:rPr>
                <w:bCs/>
                <w:sz w:val="22"/>
                <w:szCs w:val="22"/>
                <w:lang w:eastAsia="zh-CN"/>
              </w:rPr>
              <w:t xml:space="preserve"> автомобильных дорог общего пользования местного значения сельского поселения Алябьевский, Положения и состава   комиссии по </w:t>
            </w:r>
            <w:r w:rsidR="00A73302" w:rsidRPr="00A73302">
              <w:rPr>
                <w:bCs/>
                <w:sz w:val="22"/>
                <w:szCs w:val="22"/>
                <w:lang w:eastAsia="zh-CN"/>
              </w:rPr>
              <w:lastRenderedPageBreak/>
              <w:t xml:space="preserve">контролю за состоянием и эксплуатацией автомобильных дорог общего пользования местного значения </w:t>
            </w:r>
            <w:r w:rsidR="00A73302">
              <w:rPr>
                <w:bCs/>
                <w:sz w:val="22"/>
                <w:szCs w:val="22"/>
                <w:lang w:eastAsia="zh-CN"/>
              </w:rPr>
              <w:t>сельского поселения Алябьевский</w:t>
            </w:r>
            <w:r w:rsidR="008F2BF5">
              <w:rPr>
                <w:bCs/>
                <w:sz w:val="22"/>
                <w:szCs w:val="22"/>
                <w:lang w:eastAsia="zh-CN"/>
              </w:rPr>
              <w:t>»</w:t>
            </w:r>
            <w:r w:rsidR="00A640FA">
              <w:rPr>
                <w:bCs/>
                <w:sz w:val="22"/>
                <w:szCs w:val="22"/>
                <w:lang w:eastAsia="zh-CN"/>
              </w:rPr>
              <w:t xml:space="preserve">. </w:t>
            </w:r>
          </w:p>
          <w:p w:rsidR="00D56634" w:rsidRPr="00B8799F" w:rsidRDefault="00D56634" w:rsidP="00B63130">
            <w:pPr>
              <w:suppressAutoHyphens/>
              <w:jc w:val="both"/>
              <w:rPr>
                <w:sz w:val="20"/>
                <w:szCs w:val="20"/>
                <w:lang w:eastAsia="zh-CN"/>
              </w:rPr>
            </w:pPr>
          </w:p>
        </w:tc>
        <w:tc>
          <w:tcPr>
            <w:tcW w:w="4819" w:type="dxa"/>
            <w:tcBorders>
              <w:top w:val="single" w:sz="6" w:space="0" w:color="000000"/>
              <w:left w:val="single" w:sz="6" w:space="0" w:color="000000"/>
              <w:bottom w:val="single" w:sz="6" w:space="0" w:color="000000"/>
            </w:tcBorders>
            <w:shd w:val="clear" w:color="auto" w:fill="FFFFFF"/>
          </w:tcPr>
          <w:p w:rsidR="00D56634" w:rsidRPr="00B8799F" w:rsidRDefault="00D3681F" w:rsidP="00A21806">
            <w:pPr>
              <w:suppressAutoHyphens/>
              <w:jc w:val="both"/>
              <w:rPr>
                <w:sz w:val="20"/>
                <w:szCs w:val="20"/>
                <w:lang w:eastAsia="zh-CN"/>
              </w:rPr>
            </w:pPr>
            <w:r>
              <w:rPr>
                <w:sz w:val="20"/>
                <w:szCs w:val="20"/>
                <w:lang w:eastAsia="zh-CN"/>
              </w:rPr>
              <w:lastRenderedPageBreak/>
              <w:t>Федеральный закон</w:t>
            </w:r>
            <w:r w:rsidRPr="00D3681F">
              <w:rPr>
                <w:sz w:val="20"/>
                <w:szCs w:val="20"/>
                <w:lang w:eastAsia="zh-C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94" w:type="dxa"/>
            <w:tcBorders>
              <w:top w:val="single" w:sz="6" w:space="0" w:color="000000"/>
              <w:left w:val="single" w:sz="6" w:space="0" w:color="000000"/>
              <w:bottom w:val="single" w:sz="6" w:space="0" w:color="000000"/>
            </w:tcBorders>
            <w:shd w:val="clear" w:color="auto" w:fill="FFFFFF"/>
          </w:tcPr>
          <w:p w:rsidR="00D56634" w:rsidRPr="00B8799F" w:rsidRDefault="008F2BF5" w:rsidP="00A21806">
            <w:pPr>
              <w:suppressAutoHyphens/>
              <w:spacing w:line="240" w:lineRule="atLeast"/>
              <w:jc w:val="center"/>
              <w:rPr>
                <w:sz w:val="20"/>
                <w:szCs w:val="20"/>
                <w:lang w:eastAsia="zh-CN"/>
              </w:rPr>
            </w:pPr>
            <w:r>
              <w:rPr>
                <w:sz w:val="20"/>
                <w:szCs w:val="20"/>
                <w:lang w:eastAsia="zh-CN"/>
              </w:rPr>
              <w:t>Ведущий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56634" w:rsidRPr="00B8799F" w:rsidRDefault="004F11A4" w:rsidP="00A21806">
            <w:pPr>
              <w:shd w:val="clear" w:color="auto" w:fill="FFFFFF"/>
              <w:suppressAutoHyphens/>
              <w:snapToGrid w:val="0"/>
              <w:jc w:val="center"/>
              <w:rPr>
                <w:sz w:val="20"/>
                <w:szCs w:val="20"/>
                <w:lang w:eastAsia="zh-CN"/>
              </w:rPr>
            </w:pPr>
            <w:r>
              <w:rPr>
                <w:sz w:val="20"/>
                <w:szCs w:val="20"/>
                <w:lang w:eastAsia="zh-CN"/>
              </w:rPr>
              <w:t xml:space="preserve">Март </w:t>
            </w:r>
          </w:p>
        </w:tc>
      </w:tr>
      <w:tr w:rsidR="008E3DEC" w:rsidRPr="00B8799F" w:rsidTr="00A21806">
        <w:tc>
          <w:tcPr>
            <w:tcW w:w="735" w:type="dxa"/>
            <w:tcBorders>
              <w:top w:val="single" w:sz="6" w:space="0" w:color="000000"/>
              <w:left w:val="single" w:sz="6" w:space="0" w:color="000000"/>
              <w:bottom w:val="single" w:sz="6" w:space="0" w:color="000000"/>
            </w:tcBorders>
            <w:shd w:val="clear" w:color="auto" w:fill="FFFFFF"/>
          </w:tcPr>
          <w:p w:rsidR="008E3DEC" w:rsidRDefault="008E3DEC" w:rsidP="008E3DEC">
            <w:pPr>
              <w:suppressAutoHyphens/>
              <w:snapToGrid w:val="0"/>
              <w:ind w:left="720"/>
              <w:rPr>
                <w:sz w:val="22"/>
                <w:szCs w:val="22"/>
                <w:lang w:eastAsia="zh-CN"/>
              </w:rPr>
            </w:pPr>
          </w:p>
        </w:tc>
        <w:tc>
          <w:tcPr>
            <w:tcW w:w="5175" w:type="dxa"/>
            <w:tcBorders>
              <w:top w:val="single" w:sz="6" w:space="0" w:color="000000"/>
              <w:left w:val="single" w:sz="6" w:space="0" w:color="000000"/>
              <w:bottom w:val="single" w:sz="6" w:space="0" w:color="000000"/>
            </w:tcBorders>
            <w:shd w:val="clear" w:color="auto" w:fill="FFFFFF"/>
          </w:tcPr>
          <w:p w:rsidR="008E3DEC" w:rsidRDefault="008E3DEC" w:rsidP="008F2BF5">
            <w:pPr>
              <w:suppressAutoHyphens/>
              <w:jc w:val="both"/>
              <w:rPr>
                <w:bCs/>
                <w:sz w:val="22"/>
                <w:szCs w:val="22"/>
                <w:lang w:eastAsia="zh-CN"/>
              </w:rPr>
            </w:pPr>
            <w:r>
              <w:rPr>
                <w:bCs/>
                <w:sz w:val="22"/>
                <w:szCs w:val="22"/>
                <w:lang w:eastAsia="zh-CN"/>
              </w:rPr>
              <w:t xml:space="preserve">Проект постановления Администрации сельского поселения Алябьевский «О внесении изменений в постановление Администрации сельского поселения Алябьевский от 30.12.2016 № 253 </w:t>
            </w:r>
            <w:r w:rsidRPr="008E3DEC">
              <w:rPr>
                <w:bCs/>
                <w:sz w:val="22"/>
                <w:szCs w:val="22"/>
                <w:lang w:eastAsia="zh-CN"/>
              </w:rPr>
              <w:t>«Об утверждении порядка замены жилых помещений инвалидам,</w:t>
            </w:r>
            <w:r w:rsidRPr="008E3DEC">
              <w:rPr>
                <w:bCs/>
                <w:sz w:val="22"/>
                <w:szCs w:val="22"/>
                <w:lang w:eastAsia="zh-CN"/>
              </w:rPr>
              <w:br/>
              <w:t>семьям, имеющим детей-инвалидов,</w:t>
            </w:r>
            <w:r w:rsidRPr="008E3DEC">
              <w:rPr>
                <w:bCs/>
                <w:sz w:val="22"/>
                <w:szCs w:val="22"/>
                <w:lang w:eastAsia="zh-CN"/>
              </w:rPr>
              <w:br/>
              <w:t>являющихся нанимателями жилых</w:t>
            </w:r>
            <w:r w:rsidRPr="008E3DEC">
              <w:rPr>
                <w:bCs/>
                <w:sz w:val="22"/>
                <w:szCs w:val="22"/>
                <w:lang w:eastAsia="zh-CN"/>
              </w:rPr>
              <w:br/>
              <w:t>помещений по договорам социального найма</w:t>
            </w:r>
            <w:r w:rsidRPr="008E3DEC">
              <w:rPr>
                <w:bCs/>
                <w:sz w:val="22"/>
                <w:szCs w:val="22"/>
                <w:lang w:eastAsia="zh-CN"/>
              </w:rPr>
              <w:br/>
              <w:t>муниципального жилищного фонда</w:t>
            </w:r>
            <w:r w:rsidRPr="008E3DEC">
              <w:rPr>
                <w:bCs/>
                <w:sz w:val="22"/>
                <w:szCs w:val="22"/>
                <w:lang w:eastAsia="zh-CN"/>
              </w:rPr>
              <w:br/>
              <w:t>сельского поселения Алябьевский»</w:t>
            </w:r>
          </w:p>
        </w:tc>
        <w:tc>
          <w:tcPr>
            <w:tcW w:w="4819" w:type="dxa"/>
            <w:tcBorders>
              <w:top w:val="single" w:sz="6" w:space="0" w:color="000000"/>
              <w:left w:val="single" w:sz="6" w:space="0" w:color="000000"/>
              <w:bottom w:val="single" w:sz="6" w:space="0" w:color="000000"/>
            </w:tcBorders>
            <w:shd w:val="clear" w:color="auto" w:fill="FFFFFF"/>
          </w:tcPr>
          <w:p w:rsidR="008E3DEC" w:rsidRDefault="008E3DEC" w:rsidP="00A21806">
            <w:pPr>
              <w:suppressAutoHyphens/>
              <w:jc w:val="both"/>
              <w:rPr>
                <w:sz w:val="20"/>
                <w:szCs w:val="20"/>
                <w:lang w:eastAsia="zh-CN"/>
              </w:rPr>
            </w:pPr>
            <w:r>
              <w:rPr>
                <w:sz w:val="20"/>
                <w:szCs w:val="20"/>
                <w:lang w:eastAsia="zh-CN"/>
              </w:rPr>
              <w:t>Федеральный закон от 18.07.2019 № 184-ФЗ «</w:t>
            </w:r>
            <w:r w:rsidRPr="008E3DEC">
              <w:rPr>
                <w:sz w:val="20"/>
                <w:szCs w:val="20"/>
                <w:lang w:eastAsia="zh-CN"/>
              </w:rPr>
              <w:t>О внесении</w:t>
            </w:r>
            <w:r>
              <w:rPr>
                <w:sz w:val="20"/>
                <w:szCs w:val="20"/>
                <w:lang w:eastAsia="zh-CN"/>
              </w:rPr>
              <w:t xml:space="preserve"> изменений в Федеральный закон «</w:t>
            </w:r>
            <w:r w:rsidRPr="008E3DEC">
              <w:rPr>
                <w:sz w:val="20"/>
                <w:szCs w:val="20"/>
                <w:lang w:eastAsia="zh-CN"/>
              </w:rPr>
              <w:t>О социальной защите и</w:t>
            </w:r>
            <w:r w:rsidR="004F11A4">
              <w:rPr>
                <w:sz w:val="20"/>
                <w:szCs w:val="20"/>
                <w:lang w:eastAsia="zh-CN"/>
              </w:rPr>
              <w:t>нвалидов в Российской Федерации»</w:t>
            </w:r>
            <w:r w:rsidRPr="008E3DEC">
              <w:rPr>
                <w:sz w:val="20"/>
                <w:szCs w:val="20"/>
                <w:lang w:eastAsia="zh-CN"/>
              </w:rPr>
              <w:t xml:space="preserve"> и признании </w:t>
            </w:r>
            <w:proofErr w:type="gramStart"/>
            <w:r w:rsidRPr="008E3DEC">
              <w:rPr>
                <w:sz w:val="20"/>
                <w:szCs w:val="20"/>
                <w:lang w:eastAsia="zh-CN"/>
              </w:rPr>
              <w:t>утратившим</w:t>
            </w:r>
            <w:proofErr w:type="gramEnd"/>
            <w:r w:rsidRPr="008E3DEC">
              <w:rPr>
                <w:sz w:val="20"/>
                <w:szCs w:val="20"/>
                <w:lang w:eastAsia="zh-CN"/>
              </w:rPr>
              <w:t xml:space="preserve"> силу пункта 16 части </w:t>
            </w:r>
            <w:r w:rsidR="004F11A4">
              <w:rPr>
                <w:sz w:val="20"/>
                <w:szCs w:val="20"/>
                <w:lang w:eastAsia="zh-CN"/>
              </w:rPr>
              <w:t>6 статьи 7 Федерального закона «</w:t>
            </w:r>
            <w:r w:rsidRPr="008E3DEC">
              <w:rPr>
                <w:sz w:val="20"/>
                <w:szCs w:val="20"/>
                <w:lang w:eastAsia="zh-CN"/>
              </w:rPr>
              <w:t>Об организации предоставления государствен</w:t>
            </w:r>
            <w:r w:rsidR="004F11A4">
              <w:rPr>
                <w:sz w:val="20"/>
                <w:szCs w:val="20"/>
                <w:lang w:eastAsia="zh-CN"/>
              </w:rPr>
              <w:t>ных и муниципальных услуг»</w:t>
            </w:r>
          </w:p>
        </w:tc>
        <w:tc>
          <w:tcPr>
            <w:tcW w:w="2694" w:type="dxa"/>
            <w:tcBorders>
              <w:top w:val="single" w:sz="6" w:space="0" w:color="000000"/>
              <w:left w:val="single" w:sz="6" w:space="0" w:color="000000"/>
              <w:bottom w:val="single" w:sz="6" w:space="0" w:color="000000"/>
            </w:tcBorders>
            <w:shd w:val="clear" w:color="auto" w:fill="FFFFFF"/>
          </w:tcPr>
          <w:p w:rsidR="008E3DEC" w:rsidRDefault="004F11A4" w:rsidP="00A21806">
            <w:pPr>
              <w:suppressAutoHyphens/>
              <w:spacing w:line="240" w:lineRule="atLeast"/>
              <w:jc w:val="center"/>
              <w:rPr>
                <w:sz w:val="20"/>
                <w:szCs w:val="20"/>
                <w:lang w:eastAsia="zh-CN"/>
              </w:rPr>
            </w:pPr>
            <w:r>
              <w:rPr>
                <w:sz w:val="20"/>
                <w:szCs w:val="20"/>
                <w:lang w:eastAsia="zh-CN"/>
              </w:rPr>
              <w:t>Ведущий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E3DEC" w:rsidRDefault="004F11A4" w:rsidP="00A21806">
            <w:pPr>
              <w:shd w:val="clear" w:color="auto" w:fill="FFFFFF"/>
              <w:suppressAutoHyphens/>
              <w:snapToGrid w:val="0"/>
              <w:jc w:val="center"/>
              <w:rPr>
                <w:sz w:val="20"/>
                <w:szCs w:val="20"/>
                <w:lang w:eastAsia="zh-CN"/>
              </w:rPr>
            </w:pPr>
            <w:r>
              <w:rPr>
                <w:sz w:val="20"/>
                <w:szCs w:val="20"/>
                <w:lang w:eastAsia="zh-CN"/>
              </w:rPr>
              <w:t xml:space="preserve">Апрель </w:t>
            </w:r>
          </w:p>
        </w:tc>
      </w:tr>
      <w:tr w:rsidR="004F11A4" w:rsidRPr="00B8799F" w:rsidTr="00A21806">
        <w:tc>
          <w:tcPr>
            <w:tcW w:w="735" w:type="dxa"/>
            <w:tcBorders>
              <w:top w:val="single" w:sz="6" w:space="0" w:color="000000"/>
              <w:left w:val="single" w:sz="6" w:space="0" w:color="000000"/>
              <w:bottom w:val="single" w:sz="6" w:space="0" w:color="000000"/>
            </w:tcBorders>
            <w:shd w:val="clear" w:color="auto" w:fill="FFFFFF"/>
          </w:tcPr>
          <w:p w:rsidR="004F11A4" w:rsidRDefault="004F11A4" w:rsidP="008E3DEC">
            <w:pPr>
              <w:suppressAutoHyphens/>
              <w:snapToGrid w:val="0"/>
              <w:ind w:left="720"/>
              <w:rPr>
                <w:sz w:val="22"/>
                <w:szCs w:val="22"/>
                <w:lang w:eastAsia="zh-CN"/>
              </w:rPr>
            </w:pPr>
          </w:p>
        </w:tc>
        <w:tc>
          <w:tcPr>
            <w:tcW w:w="5175" w:type="dxa"/>
            <w:tcBorders>
              <w:top w:val="single" w:sz="6" w:space="0" w:color="000000"/>
              <w:left w:val="single" w:sz="6" w:space="0" w:color="000000"/>
              <w:bottom w:val="single" w:sz="6" w:space="0" w:color="000000"/>
            </w:tcBorders>
            <w:shd w:val="clear" w:color="auto" w:fill="FFFFFF"/>
          </w:tcPr>
          <w:p w:rsidR="00DC21EB" w:rsidRPr="00DC21EB" w:rsidRDefault="00DC21EB" w:rsidP="00DC21EB">
            <w:pPr>
              <w:suppressAutoHyphens/>
              <w:jc w:val="both"/>
              <w:rPr>
                <w:bCs/>
                <w:sz w:val="22"/>
                <w:szCs w:val="22"/>
                <w:lang w:eastAsia="zh-CN"/>
              </w:rPr>
            </w:pPr>
            <w:r>
              <w:rPr>
                <w:bCs/>
                <w:sz w:val="22"/>
                <w:szCs w:val="22"/>
                <w:lang w:eastAsia="zh-CN"/>
              </w:rPr>
              <w:t>Проект постановления Администрации сельского поселения Алябьевский «</w:t>
            </w:r>
            <w:r w:rsidRPr="00DC21EB">
              <w:rPr>
                <w:bCs/>
                <w:sz w:val="22"/>
                <w:szCs w:val="22"/>
                <w:lang w:eastAsia="zh-CN"/>
              </w:rPr>
              <w:t>О внесении изменений в постановление Администрации сельского поселения Алябьевский от 27.11.2018 г. № 306 «О муниципальной программе «Развитие малого и среднего предпринимательства на территории сельского поселения Алябьевский»</w:t>
            </w:r>
          </w:p>
          <w:p w:rsidR="004F11A4" w:rsidRDefault="004F11A4" w:rsidP="008F2BF5">
            <w:pPr>
              <w:suppressAutoHyphens/>
              <w:jc w:val="both"/>
              <w:rPr>
                <w:bCs/>
                <w:sz w:val="22"/>
                <w:szCs w:val="22"/>
                <w:lang w:eastAsia="zh-CN"/>
              </w:rPr>
            </w:pPr>
          </w:p>
        </w:tc>
        <w:tc>
          <w:tcPr>
            <w:tcW w:w="4819" w:type="dxa"/>
            <w:tcBorders>
              <w:top w:val="single" w:sz="6" w:space="0" w:color="000000"/>
              <w:left w:val="single" w:sz="6" w:space="0" w:color="000000"/>
              <w:bottom w:val="single" w:sz="6" w:space="0" w:color="000000"/>
            </w:tcBorders>
            <w:shd w:val="clear" w:color="auto" w:fill="FFFFFF"/>
          </w:tcPr>
          <w:p w:rsidR="004F11A4" w:rsidRDefault="00DC21EB" w:rsidP="00A21806">
            <w:pPr>
              <w:suppressAutoHyphens/>
              <w:jc w:val="both"/>
              <w:rPr>
                <w:sz w:val="20"/>
                <w:szCs w:val="20"/>
                <w:lang w:eastAsia="zh-CN"/>
              </w:rPr>
            </w:pPr>
            <w:r>
              <w:rPr>
                <w:sz w:val="20"/>
                <w:szCs w:val="20"/>
                <w:lang w:eastAsia="zh-CN"/>
              </w:rPr>
              <w:t>Федеральный закон от 26.07.2019 № 245-ФЗ «</w:t>
            </w:r>
            <w:r w:rsidRPr="00DC21EB">
              <w:rPr>
                <w:sz w:val="20"/>
                <w:szCs w:val="20"/>
                <w:lang w:eastAsia="zh-CN"/>
              </w:rPr>
              <w:t>О внесении</w:t>
            </w:r>
            <w:r>
              <w:rPr>
                <w:sz w:val="20"/>
                <w:szCs w:val="20"/>
                <w:lang w:eastAsia="zh-CN"/>
              </w:rPr>
              <w:t xml:space="preserve"> изменений в Федеральный закон «</w:t>
            </w:r>
            <w:r w:rsidRPr="00DC21EB">
              <w:rPr>
                <w:sz w:val="20"/>
                <w:szCs w:val="20"/>
                <w:lang w:eastAsia="zh-CN"/>
              </w:rPr>
              <w:t>О развитии малого и среднего предпринима</w:t>
            </w:r>
            <w:r>
              <w:rPr>
                <w:sz w:val="20"/>
                <w:szCs w:val="20"/>
                <w:lang w:eastAsia="zh-CN"/>
              </w:rPr>
              <w:t>тельства в Российской Федерации» в части закрепления понятий «социальное предпринимательство», «социальное предприятие»</w:t>
            </w:r>
          </w:p>
        </w:tc>
        <w:tc>
          <w:tcPr>
            <w:tcW w:w="2694" w:type="dxa"/>
            <w:tcBorders>
              <w:top w:val="single" w:sz="6" w:space="0" w:color="000000"/>
              <w:left w:val="single" w:sz="6" w:space="0" w:color="000000"/>
              <w:bottom w:val="single" w:sz="6" w:space="0" w:color="000000"/>
            </w:tcBorders>
            <w:shd w:val="clear" w:color="auto" w:fill="FFFFFF"/>
          </w:tcPr>
          <w:p w:rsidR="004F11A4" w:rsidRDefault="00DC21EB" w:rsidP="00A21806">
            <w:pPr>
              <w:suppressAutoHyphens/>
              <w:spacing w:line="240" w:lineRule="atLeast"/>
              <w:jc w:val="center"/>
              <w:rPr>
                <w:sz w:val="20"/>
                <w:szCs w:val="20"/>
                <w:lang w:eastAsia="zh-CN"/>
              </w:rPr>
            </w:pPr>
            <w:r>
              <w:rPr>
                <w:sz w:val="20"/>
                <w:szCs w:val="20"/>
                <w:lang w:eastAsia="zh-CN"/>
              </w:rPr>
              <w:t>Ведущий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4F11A4" w:rsidRDefault="00DC21EB" w:rsidP="00A21806">
            <w:pPr>
              <w:shd w:val="clear" w:color="auto" w:fill="FFFFFF"/>
              <w:suppressAutoHyphens/>
              <w:snapToGrid w:val="0"/>
              <w:jc w:val="center"/>
              <w:rPr>
                <w:sz w:val="20"/>
                <w:szCs w:val="20"/>
                <w:lang w:eastAsia="zh-CN"/>
              </w:rPr>
            </w:pPr>
            <w:r>
              <w:rPr>
                <w:sz w:val="20"/>
                <w:szCs w:val="20"/>
                <w:lang w:eastAsia="zh-CN"/>
              </w:rPr>
              <w:t>Апрель</w:t>
            </w:r>
          </w:p>
        </w:tc>
      </w:tr>
    </w:tbl>
    <w:p w:rsidR="005E3194" w:rsidRDefault="005E3194"/>
    <w:sectPr w:rsidR="005E3194" w:rsidSect="00B8799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A2D"/>
    <w:multiLevelType w:val="hybridMultilevel"/>
    <w:tmpl w:val="59268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27"/>
    <w:rsid w:val="000C5BA5"/>
    <w:rsid w:val="00172D27"/>
    <w:rsid w:val="003E6FDE"/>
    <w:rsid w:val="004F11A4"/>
    <w:rsid w:val="0059227A"/>
    <w:rsid w:val="005E3194"/>
    <w:rsid w:val="00677523"/>
    <w:rsid w:val="006F557B"/>
    <w:rsid w:val="008B6873"/>
    <w:rsid w:val="008E3DEC"/>
    <w:rsid w:val="008F2BF5"/>
    <w:rsid w:val="0094421F"/>
    <w:rsid w:val="00A37E9E"/>
    <w:rsid w:val="00A640FA"/>
    <w:rsid w:val="00A73302"/>
    <w:rsid w:val="00B63130"/>
    <w:rsid w:val="00C5246E"/>
    <w:rsid w:val="00CB417F"/>
    <w:rsid w:val="00D17BE7"/>
    <w:rsid w:val="00D17F40"/>
    <w:rsid w:val="00D3681F"/>
    <w:rsid w:val="00D56634"/>
    <w:rsid w:val="00DC21EB"/>
    <w:rsid w:val="00E34EF2"/>
    <w:rsid w:val="00E4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634"/>
    <w:rPr>
      <w:rFonts w:ascii="Tahoma" w:hAnsi="Tahoma" w:cs="Tahoma"/>
      <w:sz w:val="16"/>
      <w:szCs w:val="16"/>
    </w:rPr>
  </w:style>
  <w:style w:type="character" w:customStyle="1" w:styleId="a4">
    <w:name w:val="Текст выноски Знак"/>
    <w:basedOn w:val="a0"/>
    <w:link w:val="a3"/>
    <w:uiPriority w:val="99"/>
    <w:semiHidden/>
    <w:rsid w:val="00D566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634"/>
    <w:rPr>
      <w:rFonts w:ascii="Tahoma" w:hAnsi="Tahoma" w:cs="Tahoma"/>
      <w:sz w:val="16"/>
      <w:szCs w:val="16"/>
    </w:rPr>
  </w:style>
  <w:style w:type="character" w:customStyle="1" w:styleId="a4">
    <w:name w:val="Текст выноски Знак"/>
    <w:basedOn w:val="a0"/>
    <w:link w:val="a3"/>
    <w:uiPriority w:val="99"/>
    <w:semiHidden/>
    <w:rsid w:val="00D566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19</cp:revision>
  <dcterms:created xsi:type="dcterms:W3CDTF">2020-01-22T11:07:00Z</dcterms:created>
  <dcterms:modified xsi:type="dcterms:W3CDTF">2020-03-16T07:14:00Z</dcterms:modified>
</cp:coreProperties>
</file>