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99" w:rsidRDefault="008C5E99" w:rsidP="008C5E99">
      <w:pPr>
        <w:suppressAutoHyphens/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СОВЕТ     ДЕПУТАТОВ</w:t>
      </w:r>
    </w:p>
    <w:p w:rsidR="008C5E99" w:rsidRDefault="008C5E99" w:rsidP="008C5E99">
      <w:pPr>
        <w:suppressAutoHyphens/>
        <w:rPr>
          <w:b/>
          <w:sz w:val="36"/>
          <w:szCs w:val="36"/>
          <w:lang w:eastAsia="zh-CN"/>
        </w:rPr>
      </w:pPr>
      <w:r>
        <w:rPr>
          <w:lang w:eastAsia="zh-CN"/>
        </w:rPr>
        <w:t xml:space="preserve">                                 </w:t>
      </w:r>
      <w:r>
        <w:rPr>
          <w:b/>
          <w:sz w:val="36"/>
          <w:szCs w:val="36"/>
          <w:lang w:eastAsia="zh-CN"/>
        </w:rPr>
        <w:t xml:space="preserve">сельского поселения </w:t>
      </w:r>
      <w:proofErr w:type="spellStart"/>
      <w:r>
        <w:rPr>
          <w:b/>
          <w:sz w:val="36"/>
          <w:szCs w:val="36"/>
          <w:lang w:eastAsia="zh-CN"/>
        </w:rPr>
        <w:t>Алябьевский</w:t>
      </w:r>
      <w:proofErr w:type="spellEnd"/>
      <w:r>
        <w:rPr>
          <w:b/>
          <w:sz w:val="36"/>
          <w:szCs w:val="36"/>
          <w:lang w:eastAsia="zh-CN"/>
        </w:rPr>
        <w:t xml:space="preserve"> </w:t>
      </w:r>
    </w:p>
    <w:p w:rsidR="008C5E99" w:rsidRDefault="008C5E99" w:rsidP="008C5E99">
      <w:pPr>
        <w:suppressAutoHyphens/>
        <w:rPr>
          <w:b/>
          <w:lang w:eastAsia="zh-CN"/>
        </w:rPr>
      </w:pPr>
      <w:r>
        <w:rPr>
          <w:lang w:eastAsia="zh-CN"/>
        </w:rPr>
        <w:t xml:space="preserve">                                                                      </w:t>
      </w:r>
      <w:proofErr w:type="gramStart"/>
      <w:r>
        <w:rPr>
          <w:b/>
          <w:lang w:eastAsia="zh-CN"/>
        </w:rPr>
        <w:t>Советского  района</w:t>
      </w:r>
      <w:proofErr w:type="gramEnd"/>
    </w:p>
    <w:p w:rsidR="008C5E99" w:rsidRDefault="008C5E99" w:rsidP="008C5E99">
      <w:pPr>
        <w:suppressAutoHyphens/>
        <w:rPr>
          <w:b/>
          <w:lang w:eastAsia="zh-CN"/>
        </w:rPr>
      </w:pPr>
      <w:r>
        <w:rPr>
          <w:lang w:eastAsia="zh-CN"/>
        </w:rPr>
        <w:t xml:space="preserve">                                           </w:t>
      </w:r>
      <w:r>
        <w:rPr>
          <w:b/>
          <w:lang w:eastAsia="zh-CN"/>
        </w:rPr>
        <w:t>Ханты-Мансийского автономного округа-Югры</w:t>
      </w:r>
    </w:p>
    <w:p w:rsidR="008C5E99" w:rsidRDefault="008C5E99" w:rsidP="008C5E99">
      <w:pPr>
        <w:tabs>
          <w:tab w:val="left" w:pos="2880"/>
        </w:tabs>
        <w:suppressAutoHyphens/>
        <w:rPr>
          <w:b/>
          <w:sz w:val="22"/>
          <w:lang w:eastAsia="zh-CN"/>
        </w:rPr>
      </w:pPr>
      <w:r>
        <w:rPr>
          <w:lang w:eastAsia="zh-CN"/>
        </w:rPr>
        <w:t xml:space="preserve">  </w:t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</w:p>
    <w:p w:rsidR="008C5E99" w:rsidRDefault="008C5E99" w:rsidP="008C5E99">
      <w:pPr>
        <w:tabs>
          <w:tab w:val="left" w:pos="2880"/>
        </w:tabs>
        <w:suppressAutoHyphens/>
        <w:spacing w:line="240" w:lineRule="atLeast"/>
        <w:ind w:right="-665"/>
        <w:jc w:val="both"/>
        <w:rPr>
          <w:rFonts w:ascii="Arial" w:hAnsi="Arial"/>
          <w:lang w:eastAsia="zh-CN"/>
        </w:rPr>
      </w:pPr>
      <w:r>
        <w:rPr>
          <w:b/>
          <w:sz w:val="36"/>
          <w:u w:val="single"/>
          <w:lang w:eastAsia="zh-CN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8C5E99" w:rsidTr="008C5E99">
        <w:trPr>
          <w:trHeight w:val="96"/>
        </w:trPr>
        <w:tc>
          <w:tcPr>
            <w:tcW w:w="9225" w:type="dxa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8C5E99" w:rsidRDefault="008C5E99">
            <w:pPr>
              <w:suppressAutoHyphens/>
              <w:spacing w:line="240" w:lineRule="atLeast"/>
              <w:rPr>
                <w:b/>
                <w:sz w:val="36"/>
                <w:szCs w:val="36"/>
                <w:lang w:eastAsia="zh-CN"/>
              </w:rPr>
            </w:pPr>
            <w:r>
              <w:rPr>
                <w:b/>
                <w:sz w:val="36"/>
                <w:szCs w:val="36"/>
                <w:lang w:eastAsia="zh-CN"/>
              </w:rPr>
              <w:t xml:space="preserve">                                        РЕШЕНИЕ</w:t>
            </w:r>
          </w:p>
        </w:tc>
      </w:tr>
    </w:tbl>
    <w:p w:rsidR="008C5E99" w:rsidRDefault="008C5E99" w:rsidP="008C5E99">
      <w:pPr>
        <w:suppressAutoHyphens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                                                              (проект)</w:t>
      </w:r>
    </w:p>
    <w:p w:rsidR="008C5E99" w:rsidRDefault="008C5E99" w:rsidP="008C5E99">
      <w:pPr>
        <w:suppressAutoHyphens/>
        <w:rPr>
          <w:sz w:val="22"/>
          <w:szCs w:val="22"/>
          <w:lang w:eastAsia="zh-CN"/>
        </w:rPr>
      </w:pPr>
    </w:p>
    <w:p w:rsidR="008C5E99" w:rsidRDefault="008C5E99" w:rsidP="008C5E99">
      <w:pPr>
        <w:suppressAutoHyphens/>
        <w:jc w:val="both"/>
        <w:rPr>
          <w:sz w:val="24"/>
          <w:szCs w:val="24"/>
          <w:lang w:eastAsia="zh-CN"/>
        </w:rPr>
      </w:pPr>
    </w:p>
    <w:p w:rsidR="008C5E99" w:rsidRDefault="008C5E99" w:rsidP="008C5E99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«___</w:t>
      </w:r>
      <w:proofErr w:type="gramStart"/>
      <w:r>
        <w:rPr>
          <w:sz w:val="24"/>
          <w:szCs w:val="24"/>
          <w:lang w:eastAsia="zh-CN"/>
        </w:rPr>
        <w:t>_»  _</w:t>
      </w:r>
      <w:proofErr w:type="gramEnd"/>
      <w:r>
        <w:rPr>
          <w:sz w:val="24"/>
          <w:szCs w:val="24"/>
          <w:lang w:eastAsia="zh-CN"/>
        </w:rPr>
        <w:t xml:space="preserve">_________ 20_____  г.                                                                           №    ______                                                                                                                                                                                   </w:t>
      </w:r>
    </w:p>
    <w:p w:rsidR="008C5E99" w:rsidRDefault="008C5E99" w:rsidP="008C5E99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</w:t>
      </w:r>
    </w:p>
    <w:p w:rsidR="008C5E99" w:rsidRDefault="008C5E99" w:rsidP="008C5E99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</w:t>
      </w:r>
    </w:p>
    <w:p w:rsidR="008C5E99" w:rsidRDefault="008C5E99" w:rsidP="008C5E99">
      <w:pPr>
        <w:suppressAutoHyphens/>
        <w:jc w:val="both"/>
        <w:rPr>
          <w:sz w:val="24"/>
          <w:szCs w:val="24"/>
          <w:lang w:eastAsia="zh-CN"/>
        </w:rPr>
      </w:pPr>
    </w:p>
    <w:p w:rsidR="008C5E99" w:rsidRDefault="008C5E99" w:rsidP="008C5E99">
      <w:pPr>
        <w:spacing w:line="276" w:lineRule="auto"/>
        <w:rPr>
          <w:sz w:val="24"/>
          <w:szCs w:val="24"/>
          <w:lang w:eastAsia="ru-RU"/>
        </w:rPr>
      </w:pPr>
    </w:p>
    <w:p w:rsidR="008C5E99" w:rsidRDefault="008C5E99" w:rsidP="008C5E99">
      <w:pPr>
        <w:spacing w:line="276" w:lineRule="auto"/>
        <w:rPr>
          <w:sz w:val="24"/>
          <w:szCs w:val="24"/>
          <w:lang w:eastAsia="ru-RU"/>
        </w:rPr>
      </w:pPr>
    </w:p>
    <w:p w:rsidR="008C5E99" w:rsidRDefault="008C5E99" w:rsidP="008C5E9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решение Совета </w:t>
      </w:r>
    </w:p>
    <w:p w:rsidR="008C5E99" w:rsidRDefault="008C5E99" w:rsidP="008C5E9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депутатов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8C5E99" w:rsidRDefault="008C5E99" w:rsidP="008C5E9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24.03.2010 № 86 «Об утверждении  </w:t>
      </w:r>
    </w:p>
    <w:p w:rsidR="008C5E99" w:rsidRDefault="008C5E99" w:rsidP="008C5E9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Правил землепользования и застройки </w:t>
      </w:r>
    </w:p>
    <w:p w:rsidR="008C5E99" w:rsidRDefault="008C5E99" w:rsidP="008C5E9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>»</w:t>
      </w:r>
    </w:p>
    <w:p w:rsidR="008C5E99" w:rsidRDefault="008C5E99" w:rsidP="008C5E99">
      <w:pPr>
        <w:spacing w:line="276" w:lineRule="auto"/>
        <w:rPr>
          <w:sz w:val="24"/>
          <w:szCs w:val="24"/>
        </w:rPr>
      </w:pPr>
    </w:p>
    <w:p w:rsidR="008C5E99" w:rsidRDefault="008C5E99" w:rsidP="008C5E99">
      <w:pPr>
        <w:spacing w:line="276" w:lineRule="auto"/>
        <w:rPr>
          <w:sz w:val="24"/>
          <w:szCs w:val="24"/>
        </w:rPr>
      </w:pPr>
    </w:p>
    <w:p w:rsidR="008C5E99" w:rsidRDefault="008C5E99" w:rsidP="008C5E99">
      <w:pPr>
        <w:spacing w:line="276" w:lineRule="auto"/>
        <w:rPr>
          <w:sz w:val="24"/>
          <w:szCs w:val="24"/>
        </w:rPr>
      </w:pPr>
    </w:p>
    <w:p w:rsidR="008C5E99" w:rsidRDefault="008C5E99" w:rsidP="008C5E99">
      <w:pPr>
        <w:widowControl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</w:t>
      </w:r>
      <w:proofErr w:type="gramStart"/>
      <w:r>
        <w:rPr>
          <w:sz w:val="24"/>
          <w:szCs w:val="24"/>
          <w:lang w:eastAsia="ru-RU"/>
        </w:rPr>
        <w:t>Федерации,  Уставом</w:t>
      </w:r>
      <w:proofErr w:type="gramEnd"/>
      <w:r>
        <w:rPr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, </w:t>
      </w:r>
    </w:p>
    <w:p w:rsidR="008C5E99" w:rsidRDefault="008C5E99" w:rsidP="008C5E99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8C5E99" w:rsidRDefault="008C5E99" w:rsidP="008C5E99">
      <w:pPr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Совет депутатов </w:t>
      </w:r>
      <w:proofErr w:type="gramStart"/>
      <w:r>
        <w:rPr>
          <w:b/>
          <w:color w:val="000000"/>
          <w:sz w:val="24"/>
          <w:szCs w:val="24"/>
          <w:lang w:eastAsia="ru-RU"/>
        </w:rPr>
        <w:t>сельского  поселения</w:t>
      </w:r>
      <w:proofErr w:type="gramEnd"/>
      <w:r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b/>
          <w:color w:val="000000"/>
          <w:sz w:val="24"/>
          <w:szCs w:val="24"/>
          <w:lang w:eastAsia="ru-RU"/>
        </w:rPr>
        <w:t>Алябьевский</w:t>
      </w:r>
      <w:proofErr w:type="spellEnd"/>
      <w:r>
        <w:rPr>
          <w:b/>
          <w:color w:val="000000"/>
          <w:sz w:val="24"/>
          <w:szCs w:val="24"/>
          <w:lang w:eastAsia="ru-RU"/>
        </w:rPr>
        <w:t xml:space="preserve"> решил:</w:t>
      </w:r>
    </w:p>
    <w:p w:rsidR="008C5E99" w:rsidRDefault="008C5E99" w:rsidP="008C5E99">
      <w:pPr>
        <w:widowControl w:val="0"/>
        <w:ind w:firstLine="540"/>
        <w:jc w:val="both"/>
        <w:rPr>
          <w:b/>
          <w:bCs/>
          <w:color w:val="000000"/>
          <w:spacing w:val="-13"/>
          <w:sz w:val="24"/>
          <w:szCs w:val="24"/>
          <w:lang w:eastAsia="ru-RU"/>
        </w:rPr>
      </w:pPr>
      <w:r>
        <w:rPr>
          <w:b/>
          <w:bCs/>
          <w:color w:val="000000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8C5E99" w:rsidRDefault="008C5E99" w:rsidP="008C5E99">
      <w:pPr>
        <w:pStyle w:val="a3"/>
        <w:widowControl/>
        <w:numPr>
          <w:ilvl w:val="0"/>
          <w:numId w:val="1"/>
        </w:numPr>
        <w:autoSpaceDE/>
        <w:spacing w:line="360" w:lineRule="auto"/>
        <w:ind w:left="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Совета депутатов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от 24.03.2010                 № 86 «Об утверждении Правил землепользования и застройки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» следующие изменения:</w:t>
      </w:r>
    </w:p>
    <w:p w:rsidR="008C5E99" w:rsidRDefault="008C5E99" w:rsidP="008C5E99">
      <w:pPr>
        <w:pStyle w:val="a3"/>
        <w:widowControl/>
        <w:numPr>
          <w:ilvl w:val="1"/>
          <w:numId w:val="2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Статью 25 дополнить пунктом 5 следующего содержания:</w:t>
      </w:r>
    </w:p>
    <w:p w:rsidR="008C5E99" w:rsidRDefault="008C5E99" w:rsidP="008C5E99">
      <w:pPr>
        <w:pStyle w:val="a3"/>
        <w:widowControl/>
        <w:autoSpaceDE/>
        <w:spacing w:line="360" w:lineRule="auto"/>
        <w:ind w:left="0" w:firstLine="7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Style w:val="3"/>
          <w:sz w:val="24"/>
          <w:szCs w:val="24"/>
        </w:rPr>
        <w:t>За линию регулирования застройки могут выступать наружные элементы объектов капитального строительства: входные группы (тамбуры, крыльца, ступени) противопожарные лестницы, пандусы для маломобильных групп населения, балконы, кровли, козырьки и другие навесные элементы зданий, строений, сооружений.</w:t>
      </w:r>
      <w:r>
        <w:rPr>
          <w:kern w:val="2"/>
          <w:sz w:val="24"/>
          <w:szCs w:val="24"/>
        </w:rPr>
        <w:t>»;</w:t>
      </w:r>
    </w:p>
    <w:p w:rsidR="008C5E99" w:rsidRDefault="008C5E99" w:rsidP="008C5E99">
      <w:pPr>
        <w:pStyle w:val="a3"/>
        <w:widowControl/>
        <w:autoSpaceDE/>
        <w:spacing w:line="360" w:lineRule="auto"/>
        <w:ind w:left="469"/>
        <w:jc w:val="both"/>
        <w:rPr>
          <w:sz w:val="24"/>
          <w:szCs w:val="24"/>
        </w:rPr>
      </w:pPr>
      <w:r>
        <w:t xml:space="preserve">    </w:t>
      </w:r>
    </w:p>
    <w:p w:rsidR="008C5E99" w:rsidRDefault="008C5E99" w:rsidP="008C5E99">
      <w:pPr>
        <w:spacing w:line="360" w:lineRule="auto"/>
        <w:rPr>
          <w:kern w:val="3"/>
          <w:sz w:val="24"/>
          <w:szCs w:val="24"/>
          <w:shd w:val="clear" w:color="auto" w:fill="FFFFFF"/>
          <w:lang w:eastAsia="ru-RU"/>
        </w:rPr>
        <w:sectPr w:rsidR="008C5E99">
          <w:pgSz w:w="11906" w:h="16838"/>
          <w:pgMar w:top="539" w:right="720" w:bottom="360" w:left="1202" w:header="709" w:footer="709" w:gutter="0"/>
          <w:pgNumType w:start="3"/>
          <w:cols w:space="720"/>
        </w:sectPr>
      </w:pPr>
    </w:p>
    <w:p w:rsidR="008C5E99" w:rsidRDefault="008C5E99" w:rsidP="008C5E99">
      <w:pPr>
        <w:pStyle w:val="a3"/>
        <w:ind w:left="469" w:firstLineChars="221" w:firstLine="530"/>
        <w:jc w:val="both"/>
        <w:rPr>
          <w:kern w:val="2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1.2 В статье 30 пункты 3, </w:t>
      </w:r>
      <w:proofErr w:type="gramStart"/>
      <w:r>
        <w:rPr>
          <w:sz w:val="24"/>
          <w:szCs w:val="24"/>
          <w:shd w:val="clear" w:color="auto" w:fill="FFFFFF"/>
        </w:rPr>
        <w:t>4  основных</w:t>
      </w:r>
      <w:proofErr w:type="gramEnd"/>
      <w:r>
        <w:rPr>
          <w:sz w:val="24"/>
          <w:szCs w:val="24"/>
          <w:shd w:val="clear" w:color="auto" w:fill="FFFFFF"/>
        </w:rPr>
        <w:t xml:space="preserve"> видов разрешённого использования изложить в новой редакции:</w:t>
      </w:r>
    </w:p>
    <w:tbl>
      <w:tblPr>
        <w:tblpPr w:leftFromText="180" w:rightFromText="180" w:bottomFromText="160" w:vertAnchor="text" w:horzAnchor="page" w:tblpX="1116" w:tblpY="364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14"/>
        <w:gridCol w:w="4007"/>
        <w:gridCol w:w="1755"/>
        <w:gridCol w:w="2161"/>
        <w:gridCol w:w="585"/>
        <w:gridCol w:w="660"/>
        <w:gridCol w:w="495"/>
        <w:gridCol w:w="2836"/>
      </w:tblGrid>
      <w:tr w:rsidR="008C5E99" w:rsidTr="008C5E99">
        <w:trPr>
          <w:cantSplit/>
          <w:trHeight w:val="4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Блокированная жилая застройка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2.3)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eastAsia="Calibri"/>
                <w:sz w:val="18"/>
                <w:szCs w:val="18"/>
              </w:rPr>
              <w:br/>
              <w:t>разведение декоративных и плодовых деревьев, овощных и ягодных культур; </w:t>
            </w:r>
            <w:r>
              <w:rPr>
                <w:rFonts w:eastAsia="Calibri"/>
                <w:sz w:val="18"/>
                <w:szCs w:val="18"/>
              </w:rPr>
              <w:br/>
              <w:t>размещение индивидуальных гаражей и иных вспомогательных сооружений; </w:t>
            </w:r>
            <w:r>
              <w:rPr>
                <w:rFonts w:eastAsia="Calibri"/>
                <w:sz w:val="18"/>
                <w:szCs w:val="18"/>
              </w:rPr>
              <w:br/>
              <w:t>обустройство спортивных и детских площадок, площадок для отдыха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200/600 кв. м</w:t>
            </w:r>
            <w:r>
              <w:rPr>
                <w:sz w:val="18"/>
                <w:szCs w:val="18"/>
              </w:rPr>
              <w:t xml:space="preserve"> на 1 блок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от красной линии проезда;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Минимальное расстояние от границы земельного участка до основного строения: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земельных участков смежных блок-секций – </w:t>
            </w:r>
            <w:r>
              <w:rPr>
                <w:b/>
                <w:sz w:val="18"/>
                <w:szCs w:val="18"/>
              </w:rPr>
              <w:t>0 м</w:t>
            </w:r>
            <w:r>
              <w:rPr>
                <w:sz w:val="18"/>
                <w:szCs w:val="18"/>
              </w:rPr>
              <w:t>;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иных смежных земельных участков – </w:t>
            </w: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>.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SimSu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</w:t>
            </w:r>
            <w:proofErr w:type="gram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оформлению фасадов установлены Правилами благоустройства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с.п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Алябьевский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SimSun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  <w:p w:rsidR="008C5E99" w:rsidRDefault="008C5E99">
            <w:pPr>
              <w:pStyle w:val="a3"/>
              <w:spacing w:line="25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8C5E99" w:rsidRDefault="008C5E99">
            <w:pPr>
              <w:pStyle w:val="a3"/>
              <w:spacing w:line="25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</w:tc>
      </w:tr>
      <w:tr w:rsidR="008C5E99" w:rsidTr="008C5E99">
        <w:trPr>
          <w:cantSplit/>
          <w:trHeight w:val="35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Среднеэтажная</w:t>
            </w:r>
            <w:proofErr w:type="spellEnd"/>
            <w:r>
              <w:rPr>
                <w:sz w:val="18"/>
                <w:szCs w:val="18"/>
              </w:rPr>
              <w:t xml:space="preserve"> жилая застройка (код 2.5)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 благоустройство и озеленение, размещение подземных гаражей и автостоянок;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местными нормативами градостроительного проектирования сельского поселения </w:t>
            </w:r>
            <w:proofErr w:type="spellStart"/>
            <w:r>
              <w:rPr>
                <w:sz w:val="18"/>
                <w:szCs w:val="18"/>
              </w:rPr>
              <w:t>Алябьевский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красной линии проезда;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от границ собственного земельного участка.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8C5E99" w:rsidRDefault="008C5E99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SimSu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</w:t>
            </w:r>
            <w:proofErr w:type="gram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оформлению фасадов установлены Правилами благоустройства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с.п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Алябьевский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обслуживания, основных и вспомогательных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  <w:p w:rsidR="008C5E99" w:rsidRDefault="008C5E99">
            <w:pPr>
              <w:pStyle w:val="a3"/>
              <w:spacing w:line="25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8C5E99" w:rsidRDefault="008C5E99">
            <w:pPr>
              <w:pStyle w:val="a3"/>
              <w:spacing w:line="25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</w:tc>
      </w:tr>
    </w:tbl>
    <w:p w:rsidR="008C5E99" w:rsidRDefault="008C5E99" w:rsidP="008C5E99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8C5E99" w:rsidRDefault="008C5E99" w:rsidP="008C5E99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8C5E99" w:rsidRDefault="008C5E99" w:rsidP="008C5E99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8C5E99" w:rsidRDefault="008C5E99" w:rsidP="008C5E99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8C5E99" w:rsidRDefault="008C5E99" w:rsidP="008C5E99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8C5E99" w:rsidRDefault="008C5E99" w:rsidP="008C5E99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8C5E99" w:rsidRDefault="008C5E99" w:rsidP="008C5E99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 w:firstLineChars="221" w:firstLine="53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1.3 В статье </w:t>
      </w:r>
      <w:proofErr w:type="gramStart"/>
      <w:r>
        <w:rPr>
          <w:sz w:val="24"/>
          <w:szCs w:val="24"/>
          <w:shd w:val="clear" w:color="auto" w:fill="FFFFFF"/>
        </w:rPr>
        <w:t>30  пункт</w:t>
      </w:r>
      <w:proofErr w:type="gramEnd"/>
      <w:r>
        <w:rPr>
          <w:sz w:val="24"/>
          <w:szCs w:val="24"/>
          <w:shd w:val="clear" w:color="auto" w:fill="FFFFFF"/>
        </w:rPr>
        <w:t xml:space="preserve"> 20 основных видов разрешённого использования изложить в новой редакции:</w:t>
      </w:r>
    </w:p>
    <w:tbl>
      <w:tblPr>
        <w:tblpPr w:leftFromText="180" w:rightFromText="180" w:bottomFromText="160" w:vertAnchor="text" w:horzAnchor="page" w:tblpX="1116" w:tblpY="364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14"/>
        <w:gridCol w:w="4007"/>
        <w:gridCol w:w="1755"/>
        <w:gridCol w:w="2161"/>
        <w:gridCol w:w="585"/>
        <w:gridCol w:w="660"/>
        <w:gridCol w:w="495"/>
        <w:gridCol w:w="2836"/>
      </w:tblGrid>
      <w:tr w:rsidR="008C5E99" w:rsidTr="008C5E99">
        <w:trPr>
          <w:cantSplit/>
          <w:trHeight w:val="2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многоквартирная жилая застройка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2.1.1)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>
              <w:rPr>
                <w:rFonts w:eastAsia="Calibri"/>
                <w:sz w:val="18"/>
                <w:szCs w:val="18"/>
              </w:rPr>
              <w:br/>
              <w:t>обустройство спортивных и детских площадок, площадок для отдыха;</w:t>
            </w:r>
            <w:r>
              <w:rPr>
                <w:rFonts w:eastAsia="Calibri"/>
                <w:sz w:val="18"/>
                <w:szCs w:val="18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местными нормативами градостроительного проектирования сельского поселения </w:t>
            </w:r>
            <w:proofErr w:type="spellStart"/>
            <w:r>
              <w:rPr>
                <w:sz w:val="18"/>
                <w:szCs w:val="18"/>
              </w:rPr>
              <w:t>Алябьевский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красной линии проезда;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границ своего земельного участка;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C5E99" w:rsidRDefault="008C5E99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SimSu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</w:t>
            </w:r>
            <w:proofErr w:type="gram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оформлению фасадов установлены Правилами благоустройства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с.п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Алябьевский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  <w:p w:rsidR="008C5E99" w:rsidRDefault="008C5E99">
            <w:pPr>
              <w:pStyle w:val="a3"/>
              <w:spacing w:line="25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8C5E99" w:rsidRDefault="008C5E99">
            <w:pPr>
              <w:pStyle w:val="a3"/>
              <w:spacing w:line="25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8C5E99" w:rsidRDefault="008C5E9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</w:tc>
      </w:tr>
    </w:tbl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8C5E99" w:rsidRDefault="008C5E99" w:rsidP="008C5E99">
      <w:pPr>
        <w:pStyle w:val="a3"/>
        <w:ind w:left="469" w:firstLineChars="221" w:firstLine="530"/>
        <w:jc w:val="both"/>
        <w:rPr>
          <w:kern w:val="2"/>
          <w:sz w:val="24"/>
          <w:szCs w:val="24"/>
        </w:rPr>
      </w:pPr>
    </w:p>
    <w:p w:rsidR="008C5E99" w:rsidRDefault="008C5E99" w:rsidP="008C5E99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8C5E99" w:rsidRDefault="008C5E99" w:rsidP="008C5E99">
      <w:pPr>
        <w:rPr>
          <w:color w:val="000000"/>
          <w:kern w:val="2"/>
          <w:sz w:val="24"/>
          <w:szCs w:val="24"/>
          <w:lang w:val="en-US" w:eastAsia="ru-RU"/>
        </w:rPr>
        <w:sectPr w:rsidR="008C5E99">
          <w:pgSz w:w="16838" w:h="11906" w:orient="landscape"/>
          <w:pgMar w:top="1202" w:right="539" w:bottom="720" w:left="360" w:header="709" w:footer="709" w:gutter="0"/>
          <w:pgNumType w:start="3"/>
          <w:cols w:space="720"/>
        </w:sectPr>
      </w:pPr>
      <w:bookmarkStart w:id="0" w:name="_GoBack"/>
      <w:bookmarkEnd w:id="0"/>
    </w:p>
    <w:p w:rsidR="008C5E99" w:rsidRDefault="008C5E99" w:rsidP="008C5E99">
      <w:pPr>
        <w:jc w:val="both"/>
        <w:rPr>
          <w:color w:val="000000"/>
          <w:kern w:val="2"/>
          <w:sz w:val="24"/>
          <w:szCs w:val="24"/>
        </w:rPr>
      </w:pPr>
    </w:p>
    <w:p w:rsidR="008C5E99" w:rsidRDefault="008C5E99" w:rsidP="008C5E99">
      <w:pPr>
        <w:ind w:left="-240" w:firstLine="709"/>
        <w:jc w:val="both"/>
        <w:rPr>
          <w:color w:val="000000"/>
          <w:kern w:val="2"/>
          <w:sz w:val="24"/>
          <w:szCs w:val="24"/>
        </w:rPr>
      </w:pPr>
    </w:p>
    <w:p w:rsidR="008C5E99" w:rsidRDefault="008C5E99" w:rsidP="008C5E99">
      <w:pPr>
        <w:pStyle w:val="a3"/>
        <w:ind w:leftChars="7" w:left="14" w:firstLineChars="158" w:firstLine="37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периодическом издании органов местного самоуправления в бюллетене «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в сети Интернет.</w:t>
      </w:r>
    </w:p>
    <w:p w:rsidR="008C5E99" w:rsidRDefault="008C5E99" w:rsidP="008C5E9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8C5E99" w:rsidRDefault="008C5E99" w:rsidP="008C5E99">
      <w:pPr>
        <w:tabs>
          <w:tab w:val="left" w:pos="0"/>
        </w:tabs>
        <w:rPr>
          <w:b/>
          <w:sz w:val="24"/>
          <w:szCs w:val="24"/>
        </w:rPr>
      </w:pPr>
    </w:p>
    <w:p w:rsidR="008C5E99" w:rsidRDefault="008C5E99" w:rsidP="008C5E99">
      <w:pPr>
        <w:tabs>
          <w:tab w:val="left" w:pos="0"/>
        </w:tabs>
        <w:rPr>
          <w:b/>
          <w:sz w:val="24"/>
          <w:szCs w:val="24"/>
        </w:rPr>
      </w:pPr>
    </w:p>
    <w:p w:rsidR="008C5E99" w:rsidRDefault="008C5E99" w:rsidP="008C5E99">
      <w:pPr>
        <w:tabs>
          <w:tab w:val="left" w:pos="0"/>
        </w:tabs>
        <w:spacing w:before="100" w:after="100"/>
        <w:ind w:right="21"/>
        <w:contextualSpacing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Глава сельского поселения  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                                                        Ю.А. </w:t>
      </w:r>
      <w:proofErr w:type="spellStart"/>
      <w:r>
        <w:rPr>
          <w:sz w:val="24"/>
          <w:szCs w:val="24"/>
          <w:lang w:eastAsia="ru-RU"/>
        </w:rPr>
        <w:t>Кочурова</w:t>
      </w:r>
      <w:proofErr w:type="spellEnd"/>
    </w:p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8C5E99" w:rsidRDefault="008C5E99" w:rsidP="008C5E99"/>
    <w:p w:rsidR="0042441C" w:rsidRDefault="0042441C"/>
    <w:sectPr w:rsidR="0042441C" w:rsidSect="008C5E9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65B24"/>
    <w:multiLevelType w:val="multilevel"/>
    <w:tmpl w:val="658054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0" w:hanging="360"/>
      </w:pPr>
    </w:lvl>
    <w:lvl w:ilvl="2">
      <w:start w:val="1"/>
      <w:numFmt w:val="decimal"/>
      <w:lvlText w:val="%1.%2.%3"/>
      <w:lvlJc w:val="left"/>
      <w:pPr>
        <w:ind w:left="1520" w:hanging="720"/>
      </w:pPr>
    </w:lvl>
    <w:lvl w:ilvl="3">
      <w:start w:val="1"/>
      <w:numFmt w:val="decimal"/>
      <w:lvlText w:val="%1.%2.%3.%4"/>
      <w:lvlJc w:val="left"/>
      <w:pPr>
        <w:ind w:left="1920" w:hanging="720"/>
      </w:pPr>
    </w:lvl>
    <w:lvl w:ilvl="4">
      <w:start w:val="1"/>
      <w:numFmt w:val="decimal"/>
      <w:lvlText w:val="%1.%2.%3.%4.%5"/>
      <w:lvlJc w:val="left"/>
      <w:pPr>
        <w:ind w:left="2680" w:hanging="1080"/>
      </w:pPr>
    </w:lvl>
    <w:lvl w:ilvl="5">
      <w:start w:val="1"/>
      <w:numFmt w:val="decimal"/>
      <w:lvlText w:val="%1.%2.%3.%4.%5.%6"/>
      <w:lvlJc w:val="left"/>
      <w:pPr>
        <w:ind w:left="3080" w:hanging="1080"/>
      </w:pPr>
    </w:lvl>
    <w:lvl w:ilvl="6">
      <w:start w:val="1"/>
      <w:numFmt w:val="decimal"/>
      <w:lvlText w:val="%1.%2.%3.%4.%5.%6.%7"/>
      <w:lvlJc w:val="left"/>
      <w:pPr>
        <w:ind w:left="3840" w:hanging="1440"/>
      </w:pPr>
    </w:lvl>
    <w:lvl w:ilvl="7">
      <w:start w:val="1"/>
      <w:numFmt w:val="decimal"/>
      <w:lvlText w:val="%1.%2.%3.%4.%5.%6.%7.%8"/>
      <w:lvlJc w:val="left"/>
      <w:pPr>
        <w:ind w:left="4240" w:hanging="1440"/>
      </w:pPr>
    </w:lvl>
    <w:lvl w:ilvl="8">
      <w:start w:val="1"/>
      <w:numFmt w:val="decimal"/>
      <w:lvlText w:val="%1.%2.%3.%4.%5.%6.%7.%8.%9"/>
      <w:lvlJc w:val="left"/>
      <w:pPr>
        <w:ind w:left="5000" w:hanging="1800"/>
      </w:pPr>
    </w:lvl>
  </w:abstractNum>
  <w:abstractNum w:abstractNumId="1" w15:restartNumberingAfterBreak="0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32"/>
    <w:rsid w:val="00077E32"/>
    <w:rsid w:val="0042441C"/>
    <w:rsid w:val="008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3A97"/>
  <w15:chartTrackingRefBased/>
  <w15:docId w15:val="{DEE48CC2-8D01-4462-A4B5-A396C6B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99"/>
    <w:pPr>
      <w:widowControl w:val="0"/>
      <w:suppressAutoHyphens/>
      <w:autoSpaceDE w:val="0"/>
      <w:autoSpaceDN w:val="0"/>
      <w:ind w:left="720"/>
      <w:contextualSpacing/>
    </w:pPr>
    <w:rPr>
      <w:kern w:val="3"/>
      <w:lang w:eastAsia="ru-RU"/>
    </w:rPr>
  </w:style>
  <w:style w:type="character" w:customStyle="1" w:styleId="3">
    <w:name w:val="Основной текст (3)_"/>
    <w:link w:val="30"/>
    <w:locked/>
    <w:rsid w:val="008C5E99"/>
    <w:rPr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8C5E99"/>
    <w:pPr>
      <w:widowControl w:val="0"/>
      <w:shd w:val="clear" w:color="auto" w:fill="FFFFFF"/>
      <w:spacing w:after="420" w:line="288" w:lineRule="exact"/>
      <w:ind w:hanging="38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2021-11-11T06:47:00Z</dcterms:created>
  <dcterms:modified xsi:type="dcterms:W3CDTF">2021-11-11T06:47:00Z</dcterms:modified>
</cp:coreProperties>
</file>