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7247D">
        <w:rPr>
          <w:rFonts w:ascii="Times New Roman" w:eastAsia="Times New Roman" w:hAnsi="Times New Roman" w:cs="Times New Roman"/>
          <w:noProof/>
          <w:sz w:val="20"/>
          <w:szCs w:val="20"/>
          <w:lang w:eastAsia="ru-RU"/>
        </w:rPr>
        <w:drawing>
          <wp:inline distT="0" distB="0" distL="0" distR="0" wp14:anchorId="2E1B9F4F" wp14:editId="74BB6A18">
            <wp:extent cx="668020" cy="954405"/>
            <wp:effectExtent l="0" t="0" r="0" b="0"/>
            <wp:docPr id="2" name="Рисунок 2"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20" cy="954405"/>
                    </a:xfrm>
                    <a:prstGeom prst="rect">
                      <a:avLst/>
                    </a:prstGeom>
                    <a:noFill/>
                    <a:ln>
                      <a:noFill/>
                    </a:ln>
                  </pic:spPr>
                </pic:pic>
              </a:graphicData>
            </a:graphic>
          </wp:inline>
        </w:drawing>
      </w:r>
    </w:p>
    <w:p w:rsidR="0057247D" w:rsidRPr="0057247D" w:rsidRDefault="0057247D" w:rsidP="0057247D">
      <w:pPr>
        <w:spacing w:after="0" w:line="240" w:lineRule="atLeast"/>
        <w:jc w:val="center"/>
        <w:rPr>
          <w:rFonts w:ascii="Times New Roman" w:eastAsia="Times New Roman" w:hAnsi="Times New Roman" w:cs="Times New Roman"/>
          <w:b/>
          <w:sz w:val="20"/>
          <w:szCs w:val="20"/>
        </w:rPr>
      </w:pPr>
    </w:p>
    <w:p w:rsidR="0057247D" w:rsidRPr="0057247D" w:rsidRDefault="0057247D" w:rsidP="0057247D">
      <w:pPr>
        <w:spacing w:after="0" w:line="240" w:lineRule="atLeast"/>
        <w:jc w:val="center"/>
        <w:rPr>
          <w:rFonts w:ascii="Times New Roman" w:eastAsia="Times New Roman" w:hAnsi="Times New Roman" w:cs="Times New Roman"/>
          <w:b/>
          <w:sz w:val="24"/>
          <w:szCs w:val="20"/>
        </w:rPr>
      </w:pPr>
      <w:r w:rsidRPr="0057247D">
        <w:rPr>
          <w:rFonts w:ascii="Times New Roman" w:eastAsia="Times New Roman" w:hAnsi="Times New Roman" w:cs="Times New Roman"/>
          <w:b/>
          <w:sz w:val="24"/>
          <w:szCs w:val="20"/>
        </w:rPr>
        <w:t>Советский район</w:t>
      </w:r>
    </w:p>
    <w:p w:rsidR="0057247D" w:rsidRPr="0057247D" w:rsidRDefault="0057247D" w:rsidP="0057247D">
      <w:pPr>
        <w:spacing w:after="0" w:line="240" w:lineRule="atLeast"/>
        <w:jc w:val="center"/>
        <w:rPr>
          <w:rFonts w:ascii="Times New Roman" w:eastAsia="Times New Roman" w:hAnsi="Times New Roman" w:cs="Times New Roman"/>
          <w:b/>
          <w:sz w:val="24"/>
          <w:szCs w:val="20"/>
        </w:rPr>
      </w:pPr>
      <w:r w:rsidRPr="0057247D">
        <w:rPr>
          <w:rFonts w:ascii="Times New Roman" w:eastAsia="Times New Roman" w:hAnsi="Times New Roman" w:cs="Times New Roman"/>
          <w:b/>
          <w:sz w:val="24"/>
          <w:szCs w:val="20"/>
        </w:rPr>
        <w:t>Ханты-Мансийский автономный округ – Югра</w:t>
      </w:r>
    </w:p>
    <w:p w:rsidR="0057247D" w:rsidRPr="0057247D" w:rsidRDefault="0057247D" w:rsidP="0057247D">
      <w:pPr>
        <w:spacing w:after="0" w:line="240" w:lineRule="atLeast"/>
        <w:jc w:val="center"/>
        <w:rPr>
          <w:rFonts w:ascii="Times New Roman" w:eastAsia="Times New Roman" w:hAnsi="Times New Roman" w:cs="Times New Roman"/>
          <w:b/>
          <w:sz w:val="10"/>
          <w:szCs w:val="20"/>
        </w:rPr>
      </w:pPr>
    </w:p>
    <w:p w:rsidR="0057247D" w:rsidRPr="0057247D" w:rsidRDefault="0057247D" w:rsidP="0057247D">
      <w:pPr>
        <w:spacing w:after="0" w:line="240" w:lineRule="auto"/>
        <w:jc w:val="center"/>
        <w:rPr>
          <w:rFonts w:ascii="Times New Roman" w:eastAsia="Times New Roman" w:hAnsi="Times New Roman" w:cs="Times New Roman"/>
          <w:b/>
          <w:sz w:val="36"/>
          <w:szCs w:val="40"/>
        </w:rPr>
      </w:pPr>
      <w:r w:rsidRPr="0057247D">
        <w:rPr>
          <w:rFonts w:ascii="Times New Roman" w:eastAsia="Times New Roman" w:hAnsi="Times New Roman" w:cs="Times New Roman"/>
          <w:b/>
          <w:sz w:val="36"/>
          <w:szCs w:val="40"/>
        </w:rPr>
        <w:t>Администрация сельского поселения Алябьевский</w:t>
      </w:r>
    </w:p>
    <w:p w:rsidR="0057247D" w:rsidRPr="0057247D" w:rsidRDefault="0057247D" w:rsidP="0057247D">
      <w:pPr>
        <w:spacing w:after="0" w:line="240" w:lineRule="auto"/>
        <w:jc w:val="center"/>
        <w:rPr>
          <w:rFonts w:ascii="Times New Roman" w:eastAsia="Times New Roman" w:hAnsi="Times New Roman" w:cs="Times New Roman"/>
          <w:sz w:val="12"/>
          <w:szCs w:val="40"/>
        </w:rPr>
      </w:pP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57247D" w:rsidRPr="0057247D" w:rsidTr="00683D62">
        <w:trPr>
          <w:trHeight w:val="216"/>
        </w:trPr>
        <w:tc>
          <w:tcPr>
            <w:tcW w:w="9495" w:type="dxa"/>
            <w:tcBorders>
              <w:top w:val="double" w:sz="12" w:space="0" w:color="auto"/>
              <w:left w:val="nil"/>
              <w:bottom w:val="nil"/>
              <w:right w:val="nil"/>
            </w:tcBorders>
          </w:tcPr>
          <w:p w:rsidR="0057247D" w:rsidRPr="0057247D" w:rsidRDefault="0057247D" w:rsidP="0057247D">
            <w:pPr>
              <w:spacing w:after="0" w:line="240" w:lineRule="atLeast"/>
              <w:ind w:right="639"/>
              <w:jc w:val="center"/>
              <w:rPr>
                <w:rFonts w:ascii="Times New Roman" w:eastAsia="Times New Roman" w:hAnsi="Times New Roman" w:cs="Times New Roman"/>
                <w:b/>
                <w:sz w:val="28"/>
                <w:szCs w:val="28"/>
              </w:rPr>
            </w:pPr>
          </w:p>
          <w:p w:rsidR="0057247D" w:rsidRPr="0057247D" w:rsidRDefault="0057247D" w:rsidP="0057247D">
            <w:pPr>
              <w:tabs>
                <w:tab w:val="left" w:pos="9072"/>
                <w:tab w:val="left" w:pos="9355"/>
              </w:tabs>
              <w:spacing w:after="0" w:line="240" w:lineRule="atLeast"/>
              <w:ind w:right="-1"/>
              <w:jc w:val="center"/>
              <w:rPr>
                <w:rFonts w:ascii="Times New Roman" w:eastAsia="Times New Roman" w:hAnsi="Times New Roman" w:cs="Times New Roman"/>
                <w:b/>
                <w:spacing w:val="60"/>
                <w:sz w:val="40"/>
                <w:szCs w:val="36"/>
              </w:rPr>
            </w:pPr>
            <w:r w:rsidRPr="0057247D">
              <w:rPr>
                <w:rFonts w:ascii="Times New Roman" w:eastAsia="Times New Roman" w:hAnsi="Times New Roman" w:cs="Times New Roman"/>
                <w:b/>
                <w:spacing w:val="60"/>
                <w:sz w:val="40"/>
                <w:szCs w:val="36"/>
              </w:rPr>
              <w:t>ПОСТАНОВЛЕНИЕ</w:t>
            </w:r>
          </w:p>
          <w:p w:rsidR="0057247D" w:rsidRPr="0057247D" w:rsidRDefault="0057247D" w:rsidP="0057247D">
            <w:pPr>
              <w:tabs>
                <w:tab w:val="left" w:pos="9072"/>
                <w:tab w:val="left" w:pos="9355"/>
              </w:tabs>
              <w:spacing w:after="0" w:line="240" w:lineRule="atLeast"/>
              <w:ind w:right="-1"/>
              <w:jc w:val="center"/>
              <w:rPr>
                <w:rFonts w:ascii="Times New Roman" w:eastAsia="Times New Roman" w:hAnsi="Times New Roman" w:cs="Times New Roman"/>
                <w:spacing w:val="60"/>
                <w:sz w:val="24"/>
                <w:szCs w:val="24"/>
              </w:rPr>
            </w:pPr>
          </w:p>
        </w:tc>
      </w:tr>
    </w:tbl>
    <w:p w:rsidR="0057247D" w:rsidRPr="0057247D" w:rsidRDefault="0057247D" w:rsidP="0057247D">
      <w:pPr>
        <w:tabs>
          <w:tab w:val="left" w:pos="7485"/>
        </w:tabs>
        <w:spacing w:after="0" w:line="240" w:lineRule="auto"/>
        <w:rPr>
          <w:rFonts w:ascii="Times New Roman" w:eastAsia="Times New Roman" w:hAnsi="Times New Roman" w:cs="Times New Roman"/>
          <w:sz w:val="24"/>
          <w:szCs w:val="24"/>
        </w:rPr>
      </w:pPr>
    </w:p>
    <w:p w:rsidR="0057247D" w:rsidRPr="0057247D" w:rsidRDefault="0057247D" w:rsidP="0057247D">
      <w:pPr>
        <w:tabs>
          <w:tab w:val="left" w:pos="7485"/>
        </w:tabs>
        <w:spacing w:after="0" w:line="240" w:lineRule="auto"/>
        <w:rPr>
          <w:rFonts w:ascii="Times New Roman" w:eastAsia="Times New Roman" w:hAnsi="Times New Roman" w:cs="Times New Roman"/>
          <w:sz w:val="24"/>
          <w:szCs w:val="24"/>
        </w:rPr>
      </w:pPr>
    </w:p>
    <w:p w:rsidR="0057247D" w:rsidRPr="0057247D" w:rsidRDefault="00AD747D" w:rsidP="00AD747D">
      <w:pPr>
        <w:tabs>
          <w:tab w:val="left" w:pos="74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w:t>
      </w:r>
      <w:r w:rsidR="00572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0057247D">
        <w:rPr>
          <w:rFonts w:ascii="Times New Roman" w:eastAsia="Times New Roman" w:hAnsi="Times New Roman" w:cs="Times New Roman"/>
          <w:sz w:val="24"/>
          <w:szCs w:val="24"/>
        </w:rPr>
        <w:t xml:space="preserve"> </w:t>
      </w:r>
      <w:r w:rsidR="0057247D" w:rsidRPr="0057247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r w:rsidR="0057247D" w:rsidRPr="0057247D">
        <w:rPr>
          <w:rFonts w:ascii="Times New Roman" w:eastAsia="Times New Roman" w:hAnsi="Times New Roman" w:cs="Times New Roman"/>
          <w:sz w:val="24"/>
          <w:szCs w:val="24"/>
        </w:rPr>
        <w:t xml:space="preserve"> г.                                             </w:t>
      </w:r>
      <w:r w:rsidR="0057247D">
        <w:rPr>
          <w:rFonts w:ascii="Times New Roman" w:eastAsia="Times New Roman" w:hAnsi="Times New Roman" w:cs="Times New Roman"/>
          <w:sz w:val="24"/>
          <w:szCs w:val="24"/>
        </w:rPr>
        <w:t xml:space="preserve">        </w:t>
      </w:r>
      <w:r w:rsidR="00AB5A26">
        <w:rPr>
          <w:rFonts w:ascii="Times New Roman" w:eastAsia="Times New Roman" w:hAnsi="Times New Roman" w:cs="Times New Roman"/>
          <w:sz w:val="24"/>
          <w:szCs w:val="24"/>
        </w:rPr>
        <w:t xml:space="preserve">                      </w:t>
      </w:r>
      <w:r w:rsidR="0057247D" w:rsidRPr="00572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7247D" w:rsidRPr="0057247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142</w:t>
      </w:r>
    </w:p>
    <w:p w:rsidR="0057247D" w:rsidRPr="0057247D" w:rsidRDefault="0057247D" w:rsidP="0057247D">
      <w:pPr>
        <w:tabs>
          <w:tab w:val="left" w:pos="1418"/>
        </w:tabs>
        <w:spacing w:after="0" w:line="240" w:lineRule="auto"/>
        <w:ind w:right="5103"/>
        <w:jc w:val="both"/>
        <w:rPr>
          <w:rFonts w:ascii="Times New Roman" w:eastAsia="Times New Roman" w:hAnsi="Times New Roman" w:cs="Times New Roman"/>
          <w:sz w:val="24"/>
          <w:szCs w:val="24"/>
          <w:lang w:eastAsia="ru-RU"/>
        </w:rPr>
      </w:pPr>
    </w:p>
    <w:p w:rsidR="0057247D" w:rsidRPr="0057247D" w:rsidRDefault="0057247D" w:rsidP="0057247D">
      <w:pPr>
        <w:tabs>
          <w:tab w:val="left" w:pos="1418"/>
        </w:tabs>
        <w:spacing w:after="0" w:line="240" w:lineRule="auto"/>
        <w:ind w:right="5103"/>
        <w:jc w:val="both"/>
        <w:rPr>
          <w:rFonts w:ascii="Times New Roman" w:eastAsia="Times New Roman" w:hAnsi="Times New Roman" w:cs="Times New Roman"/>
          <w:sz w:val="24"/>
          <w:szCs w:val="24"/>
          <w:lang w:eastAsia="ru-RU"/>
        </w:rPr>
      </w:pPr>
      <w:r w:rsidRPr="0057247D">
        <w:rPr>
          <w:rFonts w:ascii="Times New Roman" w:eastAsia="Times New Roman" w:hAnsi="Times New Roman" w:cs="Times New Roman"/>
          <w:sz w:val="24"/>
          <w:szCs w:val="24"/>
          <w:lang w:eastAsia="ru-RU"/>
        </w:rPr>
        <w:t>О внесении изменений в  постановление администрации сельского поселения Алябьевский от 30.11.2015 № 406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57247D" w:rsidRPr="0057247D" w:rsidRDefault="0057247D" w:rsidP="0057247D">
      <w:pPr>
        <w:spacing w:after="0" w:line="240" w:lineRule="auto"/>
        <w:jc w:val="both"/>
        <w:rPr>
          <w:rFonts w:ascii="Times New Roman" w:eastAsia="Times New Roman" w:hAnsi="Times New Roman" w:cs="Times New Roman"/>
          <w:sz w:val="24"/>
          <w:szCs w:val="24"/>
          <w:lang w:eastAsia="ru-RU"/>
        </w:rPr>
      </w:pPr>
    </w:p>
    <w:p w:rsidR="0057247D" w:rsidRPr="0057247D" w:rsidRDefault="0057247D" w:rsidP="0057247D">
      <w:pPr>
        <w:spacing w:after="0" w:line="240" w:lineRule="auto"/>
        <w:jc w:val="both"/>
        <w:rPr>
          <w:rFonts w:ascii="Times New Roman" w:eastAsia="Times New Roman" w:hAnsi="Times New Roman" w:cs="Times New Roman"/>
          <w:sz w:val="24"/>
          <w:szCs w:val="24"/>
          <w:lang w:eastAsia="ru-RU"/>
        </w:rPr>
      </w:pPr>
    </w:p>
    <w:p w:rsidR="0057247D" w:rsidRPr="0057247D" w:rsidRDefault="0057247D" w:rsidP="0057247D">
      <w:pPr>
        <w:spacing w:after="0" w:line="240" w:lineRule="auto"/>
        <w:ind w:firstLine="360"/>
        <w:jc w:val="both"/>
        <w:rPr>
          <w:rFonts w:ascii="Times New Roman" w:eastAsia="Times New Roman" w:hAnsi="Times New Roman" w:cs="Times New Roman"/>
          <w:sz w:val="24"/>
          <w:szCs w:val="24"/>
          <w:lang w:eastAsia="ru-RU"/>
        </w:rPr>
      </w:pPr>
      <w:r w:rsidRPr="0057247D">
        <w:rPr>
          <w:rFonts w:ascii="Times New Roman" w:eastAsia="Times New Roman" w:hAnsi="Times New Roman" w:cs="Times New Roman"/>
          <w:sz w:val="24"/>
          <w:szCs w:val="24"/>
          <w:lang w:eastAsia="ru-RU"/>
        </w:rPr>
        <w:t xml:space="preserve">В соответствии с Федеральными законами </w:t>
      </w:r>
      <w:r w:rsidRPr="0057247D">
        <w:rPr>
          <w:rFonts w:ascii="Times New Roman" w:eastAsia="Calibri" w:hAnsi="Times New Roman" w:cs="Times New Roman"/>
          <w:sz w:val="24"/>
          <w:szCs w:val="24"/>
        </w:rPr>
        <w:t xml:space="preserve">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w:t>
      </w:r>
      <w:r w:rsidRPr="0057247D">
        <w:rPr>
          <w:rFonts w:ascii="Times New Roman" w:eastAsia="Times New Roman" w:hAnsi="Times New Roman" w:cs="Times New Roman"/>
          <w:sz w:val="24"/>
          <w:szCs w:val="24"/>
          <w:lang w:eastAsia="ru-RU"/>
        </w:rPr>
        <w:t>, Уставом сельского поселения Алябьевский:</w:t>
      </w:r>
    </w:p>
    <w:p w:rsidR="0057247D" w:rsidRDefault="0057247D" w:rsidP="00794A56">
      <w:pPr>
        <w:numPr>
          <w:ilvl w:val="0"/>
          <w:numId w:val="1"/>
        </w:numPr>
        <w:spacing w:after="0"/>
        <w:ind w:left="0" w:firstLine="360"/>
        <w:contextualSpacing/>
        <w:jc w:val="both"/>
        <w:rPr>
          <w:rFonts w:ascii="Times New Roman" w:eastAsia="Times New Roman" w:hAnsi="Times New Roman" w:cs="Times New Roman"/>
          <w:sz w:val="24"/>
          <w:szCs w:val="24"/>
          <w:lang w:eastAsia="ru-RU"/>
        </w:rPr>
      </w:pPr>
      <w:r w:rsidRPr="0057247D">
        <w:rPr>
          <w:rFonts w:ascii="Times New Roman" w:eastAsia="Times New Roman" w:hAnsi="Times New Roman" w:cs="Times New Roman"/>
          <w:sz w:val="24"/>
          <w:szCs w:val="24"/>
          <w:lang w:eastAsia="ru-RU"/>
        </w:rPr>
        <w:t xml:space="preserve">Внести в приложение к постановлению администрации сельского поселения Алябьевский от 30.11.2015 № 406 «Об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 </w:t>
      </w:r>
    </w:p>
    <w:p w:rsidR="0057247D" w:rsidRDefault="0057247D" w:rsidP="002C0E57">
      <w:pPr>
        <w:pStyle w:val="a3"/>
        <w:numPr>
          <w:ilvl w:val="1"/>
          <w:numId w:val="3"/>
        </w:numPr>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абзаце 9 подпункта 2.5.1.</w:t>
      </w:r>
      <w:r w:rsidR="00525534">
        <w:rPr>
          <w:rFonts w:ascii="Times New Roman" w:eastAsia="Times New Roman" w:hAnsi="Times New Roman" w:cs="Times New Roman"/>
          <w:sz w:val="24"/>
          <w:szCs w:val="24"/>
          <w:lang w:eastAsia="ru-RU"/>
        </w:rPr>
        <w:t xml:space="preserve"> пункта 2.5. </w:t>
      </w:r>
      <w:r>
        <w:rPr>
          <w:rFonts w:ascii="Times New Roman" w:eastAsia="Times New Roman" w:hAnsi="Times New Roman" w:cs="Times New Roman"/>
          <w:sz w:val="24"/>
          <w:szCs w:val="24"/>
          <w:lang w:eastAsia="ru-RU"/>
        </w:rPr>
        <w:t xml:space="preserve"> раздела 2 слова «</w:t>
      </w:r>
      <w:r w:rsidRPr="0057247D">
        <w:rPr>
          <w:rFonts w:ascii="Times New Roman" w:eastAsia="Times New Roman" w:hAnsi="Times New Roman" w:cs="Times New Roman"/>
          <w:sz w:val="24"/>
          <w:szCs w:val="24"/>
          <w:lang w:eastAsia="ru-RU"/>
        </w:rPr>
        <w:t xml:space="preserve">Федеральным </w:t>
      </w:r>
      <w:r w:rsidR="00794A56">
        <w:rPr>
          <w:rFonts w:ascii="Times New Roman" w:eastAsia="Times New Roman" w:hAnsi="Times New Roman" w:cs="Times New Roman"/>
          <w:sz w:val="24"/>
          <w:szCs w:val="24"/>
          <w:lang w:eastAsia="ru-RU"/>
        </w:rPr>
        <w:t>законом от 21.07.1997 N 122-ФЗ «</w:t>
      </w:r>
      <w:r w:rsidRPr="0057247D">
        <w:rPr>
          <w:rFonts w:ascii="Times New Roman" w:eastAsia="Times New Roman" w:hAnsi="Times New Roman" w:cs="Times New Roman"/>
          <w:sz w:val="24"/>
          <w:szCs w:val="24"/>
          <w:lang w:eastAsia="ru-RU"/>
        </w:rPr>
        <w:t>О государственной регистрации прав на недв</w:t>
      </w:r>
      <w:r w:rsidR="00794A56">
        <w:rPr>
          <w:rFonts w:ascii="Times New Roman" w:eastAsia="Times New Roman" w:hAnsi="Times New Roman" w:cs="Times New Roman"/>
          <w:sz w:val="24"/>
          <w:szCs w:val="24"/>
          <w:lang w:eastAsia="ru-RU"/>
        </w:rPr>
        <w:t>ижимое имущество и сделок с ним»</w:t>
      </w:r>
      <w:r w:rsidRPr="0057247D">
        <w:rPr>
          <w:rFonts w:ascii="Times New Roman" w:eastAsia="Times New Roman" w:hAnsi="Times New Roman" w:cs="Times New Roman"/>
          <w:sz w:val="24"/>
          <w:szCs w:val="24"/>
          <w:lang w:eastAsia="ru-RU"/>
        </w:rPr>
        <w:t xml:space="preserve"> (Российской газете от 30 июля 1997 г. N 145, в Собрании законодательства Российской Федерации от </w:t>
      </w:r>
      <w:r>
        <w:rPr>
          <w:rFonts w:ascii="Times New Roman" w:eastAsia="Times New Roman" w:hAnsi="Times New Roman" w:cs="Times New Roman"/>
          <w:sz w:val="24"/>
          <w:szCs w:val="24"/>
          <w:lang w:eastAsia="ru-RU"/>
        </w:rPr>
        <w:t xml:space="preserve">28 июля 1997 г. N 30, ст. 3594)» </w:t>
      </w:r>
      <w:r w:rsidR="003235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заменить словами </w:t>
      </w:r>
      <w:r w:rsidR="00F30937">
        <w:rPr>
          <w:rFonts w:ascii="Times New Roman" w:eastAsia="Times New Roman" w:hAnsi="Times New Roman" w:cs="Times New Roman"/>
          <w:sz w:val="24"/>
          <w:szCs w:val="24"/>
          <w:lang w:eastAsia="ru-RU"/>
        </w:rPr>
        <w:t>«</w:t>
      </w:r>
      <w:r w:rsidR="00F30937" w:rsidRPr="00F30937">
        <w:rPr>
          <w:rFonts w:ascii="Times New Roman" w:eastAsia="Times New Roman" w:hAnsi="Times New Roman" w:cs="Times New Roman"/>
          <w:sz w:val="24"/>
          <w:szCs w:val="24"/>
          <w:lang w:eastAsia="ru-RU"/>
        </w:rPr>
        <w:t>Федеральным</w:t>
      </w:r>
      <w:r w:rsidR="00794A56">
        <w:rPr>
          <w:rFonts w:ascii="Times New Roman" w:eastAsia="Times New Roman" w:hAnsi="Times New Roman" w:cs="Times New Roman"/>
          <w:sz w:val="24"/>
          <w:szCs w:val="24"/>
          <w:lang w:eastAsia="ru-RU"/>
        </w:rPr>
        <w:t xml:space="preserve"> законом от 13.07.2015 N 218-ФЗ «</w:t>
      </w:r>
      <w:r w:rsidR="00F30937" w:rsidRPr="00F30937">
        <w:rPr>
          <w:rFonts w:ascii="Times New Roman" w:eastAsia="Times New Roman" w:hAnsi="Times New Roman" w:cs="Times New Roman"/>
          <w:sz w:val="24"/>
          <w:szCs w:val="24"/>
          <w:lang w:eastAsia="ru-RU"/>
        </w:rPr>
        <w:t>О государст</w:t>
      </w:r>
      <w:r w:rsidR="00794A56">
        <w:rPr>
          <w:rFonts w:ascii="Times New Roman" w:eastAsia="Times New Roman" w:hAnsi="Times New Roman" w:cs="Times New Roman"/>
          <w:sz w:val="24"/>
          <w:szCs w:val="24"/>
          <w:lang w:eastAsia="ru-RU"/>
        </w:rPr>
        <w:t>венной регистрации недвижимости»</w:t>
      </w:r>
      <w:r w:rsidR="00F30937">
        <w:rPr>
          <w:rFonts w:ascii="Times New Roman" w:eastAsia="Times New Roman" w:hAnsi="Times New Roman" w:cs="Times New Roman"/>
          <w:sz w:val="24"/>
          <w:szCs w:val="24"/>
          <w:lang w:eastAsia="ru-RU"/>
        </w:rPr>
        <w:t>.</w:t>
      </w:r>
    </w:p>
    <w:p w:rsidR="00F30937" w:rsidRDefault="00525534" w:rsidP="00936C9E">
      <w:pPr>
        <w:pStyle w:val="a3"/>
        <w:numPr>
          <w:ilvl w:val="1"/>
          <w:numId w:val="3"/>
        </w:numPr>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абзаце 10 подпункта 2.5.1. пункта 2.5. раздела 2 слова «</w:t>
      </w:r>
      <w:r w:rsidRPr="00525534">
        <w:rPr>
          <w:rFonts w:ascii="Times New Roman" w:eastAsia="Times New Roman" w:hAnsi="Times New Roman" w:cs="Times New Roman"/>
          <w:sz w:val="24"/>
          <w:szCs w:val="24"/>
          <w:lang w:eastAsia="ru-RU"/>
        </w:rPr>
        <w:t xml:space="preserve">Федеральным законом от 10.01.2002 </w:t>
      </w:r>
      <w:r w:rsidR="0079592F">
        <w:rPr>
          <w:rFonts w:ascii="Times New Roman" w:eastAsia="Times New Roman" w:hAnsi="Times New Roman" w:cs="Times New Roman"/>
          <w:sz w:val="24"/>
          <w:szCs w:val="24"/>
          <w:lang w:eastAsia="ru-RU"/>
        </w:rPr>
        <w:t>N 1-ФЗ «Об электронной цифровой подписи»</w:t>
      </w:r>
      <w:r w:rsidRPr="00525534">
        <w:rPr>
          <w:rFonts w:ascii="Times New Roman" w:eastAsia="Times New Roman" w:hAnsi="Times New Roman" w:cs="Times New Roman"/>
          <w:sz w:val="24"/>
          <w:szCs w:val="24"/>
          <w:lang w:eastAsia="ru-RU"/>
        </w:rPr>
        <w:t xml:space="preserve"> (Российской газете от 1 августа 2007 г. N 165, в Парламентской газете от 9 августа 2007 г. N 99-101, в Собрании законодательства Российской Федерации от</w:t>
      </w:r>
      <w:r>
        <w:rPr>
          <w:rFonts w:ascii="Times New Roman" w:eastAsia="Times New Roman" w:hAnsi="Times New Roman" w:cs="Times New Roman"/>
          <w:sz w:val="24"/>
          <w:szCs w:val="24"/>
          <w:lang w:eastAsia="ru-RU"/>
        </w:rPr>
        <w:t xml:space="preserve"> 30 июля 2007 г. N 31 ст. 4017)» </w:t>
      </w:r>
      <w:r>
        <w:rPr>
          <w:rFonts w:ascii="Times New Roman" w:eastAsia="Times New Roman" w:hAnsi="Times New Roman" w:cs="Times New Roman"/>
          <w:sz w:val="24"/>
          <w:szCs w:val="24"/>
          <w:lang w:eastAsia="ru-RU"/>
        </w:rPr>
        <w:lastRenderedPageBreak/>
        <w:t>заменить словами «</w:t>
      </w:r>
      <w:r w:rsidR="00335017">
        <w:rPr>
          <w:rFonts w:ascii="Times New Roman" w:eastAsia="Times New Roman" w:hAnsi="Times New Roman" w:cs="Times New Roman"/>
          <w:sz w:val="24"/>
          <w:szCs w:val="24"/>
          <w:lang w:eastAsia="ru-RU"/>
        </w:rPr>
        <w:t>Федеральным</w:t>
      </w:r>
      <w:r w:rsidR="00335017" w:rsidRPr="00335017">
        <w:rPr>
          <w:rFonts w:ascii="Times New Roman" w:eastAsia="Times New Roman" w:hAnsi="Times New Roman" w:cs="Times New Roman"/>
          <w:sz w:val="24"/>
          <w:szCs w:val="24"/>
          <w:lang w:eastAsia="ru-RU"/>
        </w:rPr>
        <w:t xml:space="preserve"> закон</w:t>
      </w:r>
      <w:r w:rsidR="00335017">
        <w:rPr>
          <w:rFonts w:ascii="Times New Roman" w:eastAsia="Times New Roman" w:hAnsi="Times New Roman" w:cs="Times New Roman"/>
          <w:sz w:val="24"/>
          <w:szCs w:val="24"/>
          <w:lang w:eastAsia="ru-RU"/>
        </w:rPr>
        <w:t>ом</w:t>
      </w:r>
      <w:r w:rsidR="00335017" w:rsidRPr="00335017">
        <w:rPr>
          <w:rFonts w:ascii="Times New Roman" w:eastAsia="Times New Roman" w:hAnsi="Times New Roman" w:cs="Times New Roman"/>
          <w:sz w:val="24"/>
          <w:szCs w:val="24"/>
          <w:lang w:eastAsia="ru-RU"/>
        </w:rPr>
        <w:t xml:space="preserve"> от 06.04.2</w:t>
      </w:r>
      <w:r w:rsidR="0079592F">
        <w:rPr>
          <w:rFonts w:ascii="Times New Roman" w:eastAsia="Times New Roman" w:hAnsi="Times New Roman" w:cs="Times New Roman"/>
          <w:sz w:val="24"/>
          <w:szCs w:val="24"/>
          <w:lang w:eastAsia="ru-RU"/>
        </w:rPr>
        <w:t>011 N 63-ФЗ «Об электронной подписи»</w:t>
      </w:r>
      <w:r w:rsidR="00335017">
        <w:rPr>
          <w:rFonts w:ascii="Times New Roman" w:eastAsia="Times New Roman" w:hAnsi="Times New Roman" w:cs="Times New Roman"/>
          <w:sz w:val="24"/>
          <w:szCs w:val="24"/>
          <w:lang w:eastAsia="ru-RU"/>
        </w:rPr>
        <w:t xml:space="preserve">. </w:t>
      </w:r>
    </w:p>
    <w:p w:rsidR="00335017" w:rsidRDefault="004F7222" w:rsidP="00B51886">
      <w:pPr>
        <w:pStyle w:val="a3"/>
        <w:numPr>
          <w:ilvl w:val="1"/>
          <w:numId w:val="3"/>
        </w:numPr>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абзаце 12 подпункта 2.5.1. пункта 2.5. раздела 2 слова «</w:t>
      </w:r>
      <w:r w:rsidR="00C73EA1" w:rsidRPr="00C73EA1">
        <w:rPr>
          <w:rFonts w:ascii="Times New Roman" w:eastAsia="Times New Roman" w:hAnsi="Times New Roman" w:cs="Times New Roman"/>
          <w:sz w:val="24"/>
          <w:szCs w:val="24"/>
          <w:lang w:eastAsia="ru-RU"/>
        </w:rPr>
        <w:t>Приказом Минэкономразвития</w:t>
      </w:r>
      <w:r w:rsidR="00962426">
        <w:rPr>
          <w:rFonts w:ascii="Times New Roman" w:eastAsia="Times New Roman" w:hAnsi="Times New Roman" w:cs="Times New Roman"/>
          <w:sz w:val="24"/>
          <w:szCs w:val="24"/>
          <w:lang w:eastAsia="ru-RU"/>
        </w:rPr>
        <w:t xml:space="preserve"> России от 12.01.2015 года N 1 «</w:t>
      </w:r>
      <w:r w:rsidR="00C73EA1" w:rsidRPr="00C73EA1">
        <w:rPr>
          <w:rFonts w:ascii="Times New Roman" w:eastAsia="Times New Roman" w:hAnsi="Times New Roman" w:cs="Times New Roman"/>
          <w:sz w:val="24"/>
          <w:szCs w:val="24"/>
          <w:lang w:eastAsia="ru-RU"/>
        </w:rPr>
        <w:t>Об утверждении перечня документов, подтверждающих право заявителя на приобретение земельного участка</w:t>
      </w:r>
      <w:r w:rsidR="00962426">
        <w:rPr>
          <w:rFonts w:ascii="Times New Roman" w:eastAsia="Times New Roman" w:hAnsi="Times New Roman" w:cs="Times New Roman"/>
          <w:sz w:val="24"/>
          <w:szCs w:val="24"/>
          <w:lang w:eastAsia="ru-RU"/>
        </w:rPr>
        <w:t xml:space="preserve"> без проведения торгов»</w:t>
      </w:r>
      <w:r w:rsidR="00C73EA1" w:rsidRPr="00C73EA1">
        <w:rPr>
          <w:rFonts w:ascii="Times New Roman" w:eastAsia="Times New Roman" w:hAnsi="Times New Roman" w:cs="Times New Roman"/>
          <w:sz w:val="24"/>
          <w:szCs w:val="24"/>
          <w:lang w:eastAsia="ru-RU"/>
        </w:rPr>
        <w:t xml:space="preserve"> (Зарегистрировано в Минюсте Рос</w:t>
      </w:r>
      <w:r w:rsidR="00C73EA1">
        <w:rPr>
          <w:rFonts w:ascii="Times New Roman" w:eastAsia="Times New Roman" w:hAnsi="Times New Roman" w:cs="Times New Roman"/>
          <w:sz w:val="24"/>
          <w:szCs w:val="24"/>
          <w:lang w:eastAsia="ru-RU"/>
        </w:rPr>
        <w:t>сии 27 февраля 2015 г. N 36258)» заменить словами «</w:t>
      </w:r>
      <w:r w:rsidR="00E33B1D" w:rsidRPr="00E33B1D">
        <w:rPr>
          <w:rFonts w:ascii="Times New Roman" w:eastAsia="Times New Roman" w:hAnsi="Times New Roman" w:cs="Times New Roman"/>
          <w:sz w:val="24"/>
          <w:szCs w:val="24"/>
          <w:lang w:eastAsia="ru-RU"/>
        </w:rPr>
        <w:t>Приказом Рос</w:t>
      </w:r>
      <w:r w:rsidR="00962426">
        <w:rPr>
          <w:rFonts w:ascii="Times New Roman" w:eastAsia="Times New Roman" w:hAnsi="Times New Roman" w:cs="Times New Roman"/>
          <w:sz w:val="24"/>
          <w:szCs w:val="24"/>
          <w:lang w:eastAsia="ru-RU"/>
        </w:rPr>
        <w:t>реестра от 02.09.2020 N П/0321 «</w:t>
      </w:r>
      <w:r w:rsidR="00E33B1D" w:rsidRPr="00E33B1D">
        <w:rPr>
          <w:rFonts w:ascii="Times New Roman" w:eastAsia="Times New Roman" w:hAnsi="Times New Roman" w:cs="Times New Roman"/>
          <w:sz w:val="24"/>
          <w:szCs w:val="24"/>
          <w:lang w:eastAsia="ru-RU"/>
        </w:rPr>
        <w:t>Об утверждении перечня документов, подтверждающих право заявителя на приобретение земельног</w:t>
      </w:r>
      <w:r w:rsidR="00E33B1D">
        <w:rPr>
          <w:rFonts w:ascii="Times New Roman" w:eastAsia="Times New Roman" w:hAnsi="Times New Roman" w:cs="Times New Roman"/>
          <w:sz w:val="24"/>
          <w:szCs w:val="24"/>
          <w:lang w:eastAsia="ru-RU"/>
        </w:rPr>
        <w:t>о участка без проведения торгов».</w:t>
      </w:r>
      <w:r w:rsidR="0003046A">
        <w:rPr>
          <w:rFonts w:ascii="Times New Roman" w:eastAsia="Times New Roman" w:hAnsi="Times New Roman" w:cs="Times New Roman"/>
          <w:sz w:val="24"/>
          <w:szCs w:val="24"/>
          <w:lang w:eastAsia="ru-RU"/>
        </w:rPr>
        <w:t xml:space="preserve"> </w:t>
      </w:r>
    </w:p>
    <w:p w:rsidR="0003046A" w:rsidRDefault="00FF0590" w:rsidP="00E33B1D">
      <w:pPr>
        <w:pStyle w:val="a3"/>
        <w:numPr>
          <w:ilvl w:val="1"/>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Подпункт 1 пункта 2.6.1. раздела 2 дополнить абзац</w:t>
      </w:r>
      <w:r w:rsidR="00017F30">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следующего содержания: </w:t>
      </w:r>
    </w:p>
    <w:p w:rsidR="00FF0590" w:rsidRDefault="00FF0590" w:rsidP="00306BB1">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30EE" w:rsidRPr="002530EE">
        <w:rPr>
          <w:rFonts w:ascii="Times New Roman" w:eastAsia="Times New Roman" w:hAnsi="Times New Roman" w:cs="Times New Roman"/>
          <w:sz w:val="24"/>
          <w:szCs w:val="24"/>
          <w:lang w:eastAsia="ru-RU"/>
        </w:rPr>
        <w:t>В заявлении о предварительном согласовании предоставления земельного участка в случае, предусмотренном подпунктом 1 пункта 2 статьи 3.7 Федерального закона от 25 октября 2001 года № 137-ФЗ «О введении в действие Земельного кодекса Российской Федерации» (далее – Федеральн</w:t>
      </w:r>
      <w:r w:rsidR="00657F5A">
        <w:rPr>
          <w:rFonts w:ascii="Times New Roman" w:eastAsia="Times New Roman" w:hAnsi="Times New Roman" w:cs="Times New Roman"/>
          <w:sz w:val="24"/>
          <w:szCs w:val="24"/>
          <w:lang w:eastAsia="ru-RU"/>
        </w:rPr>
        <w:t>ый закон</w:t>
      </w:r>
      <w:r w:rsidR="002530EE" w:rsidRPr="002530EE">
        <w:rPr>
          <w:rFonts w:ascii="Times New Roman" w:eastAsia="Times New Roman" w:hAnsi="Times New Roman" w:cs="Times New Roman"/>
          <w:sz w:val="24"/>
          <w:szCs w:val="24"/>
          <w:lang w:eastAsia="ru-RU"/>
        </w:rPr>
        <w:t xml:space="preserve"> № 137-ФЗ), заявитель отдельно указывает, что гараж возведен до дня введения в действие Градостроительно</w:t>
      </w:r>
      <w:r w:rsidR="00017F30">
        <w:rPr>
          <w:rFonts w:ascii="Times New Roman" w:eastAsia="Times New Roman" w:hAnsi="Times New Roman" w:cs="Times New Roman"/>
          <w:sz w:val="24"/>
          <w:szCs w:val="24"/>
          <w:lang w:eastAsia="ru-RU"/>
        </w:rPr>
        <w:t>го кодекса Российской Федерации</w:t>
      </w:r>
      <w:r w:rsidR="002530EE" w:rsidRPr="002530EE">
        <w:rPr>
          <w:rFonts w:ascii="Times New Roman" w:eastAsia="Times New Roman" w:hAnsi="Times New Roman" w:cs="Times New Roman"/>
          <w:sz w:val="24"/>
          <w:szCs w:val="24"/>
          <w:lang w:eastAsia="ru-RU"/>
        </w:rPr>
        <w:t>.</w:t>
      </w:r>
      <w:r w:rsidR="00077DA3">
        <w:rPr>
          <w:rFonts w:ascii="Times New Roman" w:eastAsia="Times New Roman" w:hAnsi="Times New Roman" w:cs="Times New Roman"/>
          <w:sz w:val="24"/>
          <w:szCs w:val="24"/>
          <w:lang w:eastAsia="ru-RU"/>
        </w:rPr>
        <w:t xml:space="preserve"> </w:t>
      </w:r>
    </w:p>
    <w:p w:rsidR="00017F30" w:rsidRPr="00017F30" w:rsidRDefault="00017F30" w:rsidP="00016E79">
      <w:pPr>
        <w:pStyle w:val="a3"/>
        <w:ind w:left="0" w:firstLine="720"/>
        <w:jc w:val="both"/>
        <w:rPr>
          <w:rFonts w:ascii="Times New Roman" w:eastAsia="Times New Roman" w:hAnsi="Times New Roman" w:cs="Times New Roman"/>
          <w:sz w:val="24"/>
          <w:szCs w:val="24"/>
          <w:lang w:eastAsia="ru-RU"/>
        </w:rPr>
      </w:pPr>
      <w:r w:rsidRPr="00017F30">
        <w:rPr>
          <w:rFonts w:ascii="Times New Roman" w:eastAsia="Times New Roman" w:hAnsi="Times New Roman" w:cs="Times New Roman"/>
          <w:sz w:val="24"/>
          <w:szCs w:val="24"/>
          <w:lang w:eastAsia="ru-RU"/>
        </w:rPr>
        <w:t xml:space="preserve">В случае, предусмотренном подпунктом 1 пункта 2 статьи 3.7 Федерального </w:t>
      </w:r>
      <w:hyperlink r:id="rId8" w:anchor="dst0" w:history="1">
        <w:r w:rsidRPr="00794A56">
          <w:rPr>
            <w:rStyle w:val="a4"/>
            <w:rFonts w:ascii="Times New Roman" w:eastAsia="Times New Roman" w:hAnsi="Times New Roman" w:cs="Times New Roman"/>
            <w:color w:val="auto"/>
            <w:sz w:val="24"/>
            <w:szCs w:val="24"/>
            <w:u w:val="none"/>
            <w:lang w:eastAsia="ru-RU"/>
          </w:rPr>
          <w:t>закон</w:t>
        </w:r>
      </w:hyperlink>
      <w:r w:rsidRPr="00794A56">
        <w:rPr>
          <w:rFonts w:ascii="Times New Roman" w:eastAsia="Times New Roman" w:hAnsi="Times New Roman" w:cs="Times New Roman"/>
          <w:sz w:val="24"/>
          <w:szCs w:val="24"/>
          <w:lang w:eastAsia="ru-RU"/>
        </w:rPr>
        <w:t>а</w:t>
      </w:r>
      <w:r w:rsidRPr="00017F30">
        <w:rPr>
          <w:rFonts w:ascii="Times New Roman" w:eastAsia="Times New Roman" w:hAnsi="Times New Roman" w:cs="Times New Roman"/>
          <w:sz w:val="24"/>
          <w:szCs w:val="24"/>
          <w:lang w:eastAsia="ru-RU"/>
        </w:rPr>
        <w:t xml:space="preserve"> №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017F30" w:rsidRPr="00017F30" w:rsidRDefault="00017F30" w:rsidP="00016E79">
      <w:pPr>
        <w:pStyle w:val="a3"/>
        <w:ind w:left="0" w:firstLine="720"/>
        <w:jc w:val="both"/>
        <w:rPr>
          <w:rFonts w:ascii="Times New Roman" w:eastAsia="Times New Roman" w:hAnsi="Times New Roman" w:cs="Times New Roman"/>
          <w:sz w:val="24"/>
          <w:szCs w:val="24"/>
          <w:lang w:eastAsia="ru-RU"/>
        </w:rPr>
      </w:pPr>
      <w:bookmarkStart w:id="0" w:name="dst100044"/>
      <w:bookmarkEnd w:id="0"/>
      <w:r w:rsidRPr="00017F30">
        <w:rPr>
          <w:rFonts w:ascii="Times New Roman" w:eastAsia="Times New Roman" w:hAnsi="Times New Roman" w:cs="Times New Roman"/>
          <w:sz w:val="24"/>
          <w:szCs w:val="24"/>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17F30" w:rsidRPr="00017F30" w:rsidRDefault="00017F30" w:rsidP="00016E79">
      <w:pPr>
        <w:pStyle w:val="a3"/>
        <w:ind w:left="0" w:firstLine="720"/>
        <w:jc w:val="both"/>
        <w:rPr>
          <w:rFonts w:ascii="Times New Roman" w:eastAsia="Times New Roman" w:hAnsi="Times New Roman" w:cs="Times New Roman"/>
          <w:sz w:val="24"/>
          <w:szCs w:val="24"/>
          <w:lang w:eastAsia="ru-RU"/>
        </w:rPr>
      </w:pPr>
      <w:bookmarkStart w:id="1" w:name="dst100045"/>
      <w:bookmarkEnd w:id="1"/>
      <w:r w:rsidRPr="00017F30">
        <w:rPr>
          <w:rFonts w:ascii="Times New Roman" w:eastAsia="Times New Roman" w:hAnsi="Times New Roman" w:cs="Times New Roman"/>
          <w:sz w:val="24"/>
          <w:szCs w:val="24"/>
          <w:lang w:eastAsia="ru-RU"/>
        </w:rPr>
        <w:t xml:space="preserve">заключенные до дня введения в действие Градостроительного </w:t>
      </w:r>
      <w:hyperlink r:id="rId9" w:anchor="dst0" w:history="1">
        <w:r w:rsidRPr="00794A56">
          <w:rPr>
            <w:rStyle w:val="a4"/>
            <w:rFonts w:ascii="Times New Roman" w:eastAsia="Times New Roman" w:hAnsi="Times New Roman" w:cs="Times New Roman"/>
            <w:color w:val="auto"/>
            <w:sz w:val="24"/>
            <w:szCs w:val="24"/>
            <w:u w:val="none"/>
            <w:lang w:eastAsia="ru-RU"/>
          </w:rPr>
          <w:t>кодекса</w:t>
        </w:r>
      </w:hyperlink>
      <w:r w:rsidRPr="00017F30">
        <w:rPr>
          <w:rFonts w:ascii="Times New Roman" w:eastAsia="Times New Roman" w:hAnsi="Times New Roman" w:cs="Times New Roman"/>
          <w:sz w:val="24"/>
          <w:szCs w:val="24"/>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17F30" w:rsidRPr="00017F30" w:rsidRDefault="00017F30" w:rsidP="00424635">
      <w:pPr>
        <w:pStyle w:val="a3"/>
        <w:ind w:left="0" w:firstLine="720"/>
        <w:jc w:val="both"/>
        <w:rPr>
          <w:rFonts w:ascii="Times New Roman" w:eastAsia="Times New Roman" w:hAnsi="Times New Roman" w:cs="Times New Roman"/>
          <w:sz w:val="24"/>
          <w:szCs w:val="24"/>
          <w:lang w:eastAsia="ru-RU"/>
        </w:rPr>
      </w:pPr>
      <w:bookmarkStart w:id="2" w:name="dst100046"/>
      <w:bookmarkEnd w:id="2"/>
      <w:r w:rsidRPr="00017F30">
        <w:rPr>
          <w:rFonts w:ascii="Times New Roman" w:eastAsia="Times New Roman" w:hAnsi="Times New Roman" w:cs="Times New Roman"/>
          <w:sz w:val="24"/>
          <w:szCs w:val="24"/>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anchor="dst0" w:history="1">
        <w:r w:rsidRPr="007058CE">
          <w:rPr>
            <w:rStyle w:val="a4"/>
            <w:rFonts w:ascii="Times New Roman" w:eastAsia="Times New Roman" w:hAnsi="Times New Roman" w:cs="Times New Roman"/>
            <w:color w:val="auto"/>
            <w:sz w:val="24"/>
            <w:szCs w:val="24"/>
            <w:u w:val="none"/>
            <w:lang w:eastAsia="ru-RU"/>
          </w:rPr>
          <w:t>кодекса</w:t>
        </w:r>
      </w:hyperlink>
      <w:r w:rsidRPr="007058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p>
    <w:p w:rsidR="00017F30" w:rsidRPr="00017F30" w:rsidRDefault="00017F30" w:rsidP="00A55364">
      <w:pPr>
        <w:pStyle w:val="a3"/>
        <w:ind w:left="0" w:firstLine="720"/>
        <w:jc w:val="both"/>
        <w:rPr>
          <w:rFonts w:ascii="Times New Roman" w:eastAsia="Times New Roman" w:hAnsi="Times New Roman" w:cs="Times New Roman"/>
          <w:sz w:val="24"/>
          <w:szCs w:val="24"/>
          <w:lang w:eastAsia="ru-RU"/>
        </w:rPr>
      </w:pPr>
      <w:r w:rsidRPr="00017F30">
        <w:rPr>
          <w:rFonts w:ascii="Times New Roman" w:eastAsia="Times New Roman" w:hAnsi="Times New Roman" w:cs="Times New Roman"/>
          <w:sz w:val="24"/>
          <w:szCs w:val="24"/>
          <w:lang w:eastAsia="ru-RU"/>
        </w:rPr>
        <w:t>В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или о предоставлении земельного участка прилагаются:</w:t>
      </w:r>
    </w:p>
    <w:p w:rsidR="00017F30" w:rsidRPr="00017F30" w:rsidRDefault="00017F30" w:rsidP="00A55364">
      <w:pPr>
        <w:pStyle w:val="a3"/>
        <w:ind w:left="0" w:firstLine="720"/>
        <w:jc w:val="both"/>
        <w:rPr>
          <w:rFonts w:ascii="Times New Roman" w:eastAsia="Times New Roman" w:hAnsi="Times New Roman" w:cs="Times New Roman"/>
          <w:sz w:val="24"/>
          <w:szCs w:val="24"/>
          <w:lang w:eastAsia="ru-RU"/>
        </w:rPr>
      </w:pPr>
      <w:bookmarkStart w:id="3" w:name="dst100048"/>
      <w:bookmarkEnd w:id="3"/>
      <w:r w:rsidRPr="00017F30">
        <w:rPr>
          <w:rFonts w:ascii="Times New Roman" w:eastAsia="Times New Roman" w:hAnsi="Times New Roman" w:cs="Times New Roman"/>
          <w:sz w:val="24"/>
          <w:szCs w:val="24"/>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w:t>
      </w:r>
      <w:r w:rsidRPr="00017F30">
        <w:rPr>
          <w:rFonts w:ascii="Times New Roman" w:eastAsia="Times New Roman" w:hAnsi="Times New Roman" w:cs="Times New Roman"/>
          <w:sz w:val="24"/>
          <w:szCs w:val="24"/>
          <w:lang w:eastAsia="ru-RU"/>
        </w:rPr>
        <w:lastRenderedPageBreak/>
        <w:t>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017F30" w:rsidRPr="00017F30" w:rsidRDefault="00017F30" w:rsidP="007058CE">
      <w:pPr>
        <w:pStyle w:val="a3"/>
        <w:ind w:left="0" w:firstLine="720"/>
        <w:jc w:val="both"/>
        <w:rPr>
          <w:rFonts w:ascii="Times New Roman" w:eastAsia="Times New Roman" w:hAnsi="Times New Roman" w:cs="Times New Roman"/>
          <w:sz w:val="24"/>
          <w:szCs w:val="24"/>
          <w:lang w:eastAsia="ru-RU"/>
        </w:rPr>
      </w:pPr>
      <w:bookmarkStart w:id="4" w:name="dst100049"/>
      <w:bookmarkEnd w:id="4"/>
      <w:r w:rsidRPr="00017F30">
        <w:rPr>
          <w:rFonts w:ascii="Times New Roman" w:eastAsia="Times New Roman"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17F30" w:rsidRPr="00017F30" w:rsidRDefault="00017F30" w:rsidP="003D791C">
      <w:pPr>
        <w:pStyle w:val="a3"/>
        <w:ind w:left="0" w:firstLine="720"/>
        <w:jc w:val="both"/>
        <w:rPr>
          <w:rFonts w:ascii="Times New Roman" w:eastAsia="Times New Roman" w:hAnsi="Times New Roman" w:cs="Times New Roman"/>
          <w:sz w:val="24"/>
          <w:szCs w:val="24"/>
          <w:lang w:eastAsia="ru-RU"/>
        </w:rPr>
      </w:pPr>
      <w:bookmarkStart w:id="5" w:name="dst100050"/>
      <w:bookmarkEnd w:id="5"/>
      <w:r w:rsidRPr="00017F30">
        <w:rPr>
          <w:rFonts w:ascii="Times New Roman" w:eastAsia="Times New Roman"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17F30" w:rsidRPr="00017F30" w:rsidRDefault="00017F30" w:rsidP="003D791C">
      <w:pPr>
        <w:pStyle w:val="a3"/>
        <w:ind w:left="0" w:firstLine="720"/>
        <w:jc w:val="both"/>
        <w:rPr>
          <w:rFonts w:ascii="Times New Roman" w:eastAsia="Times New Roman" w:hAnsi="Times New Roman" w:cs="Times New Roman"/>
          <w:sz w:val="24"/>
          <w:szCs w:val="24"/>
          <w:lang w:eastAsia="ru-RU"/>
        </w:rPr>
      </w:pPr>
      <w:bookmarkStart w:id="6" w:name="dst100051"/>
      <w:bookmarkEnd w:id="6"/>
      <w:r w:rsidRPr="00017F30">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017F30" w:rsidRPr="00017F30" w:rsidRDefault="00017F30" w:rsidP="003D791C">
      <w:pPr>
        <w:pStyle w:val="a3"/>
        <w:ind w:left="0" w:firstLine="720"/>
        <w:jc w:val="both"/>
        <w:rPr>
          <w:rFonts w:ascii="Times New Roman" w:eastAsia="Times New Roman" w:hAnsi="Times New Roman" w:cs="Times New Roman"/>
          <w:sz w:val="24"/>
          <w:szCs w:val="24"/>
          <w:lang w:eastAsia="ru-RU"/>
        </w:rPr>
      </w:pPr>
      <w:bookmarkStart w:id="7" w:name="dst100052"/>
      <w:bookmarkEnd w:id="7"/>
      <w:r w:rsidRPr="00017F30">
        <w:rPr>
          <w:rFonts w:ascii="Times New Roman" w:eastAsia="Times New Roman" w:hAnsi="Times New Roman" w:cs="Times New Roman"/>
          <w:sz w:val="24"/>
          <w:szCs w:val="24"/>
          <w:lang w:eastAsia="ru-RU"/>
        </w:rPr>
        <w:t>выписка из единого государственного реестра юридических лиц о гаражном кооперативе, членом которого является заявитель.</w:t>
      </w:r>
    </w:p>
    <w:p w:rsidR="00017F30" w:rsidRPr="00017F30" w:rsidRDefault="00017F30" w:rsidP="003D791C">
      <w:pPr>
        <w:pStyle w:val="a3"/>
        <w:ind w:left="0" w:firstLine="851"/>
        <w:jc w:val="both"/>
        <w:rPr>
          <w:rFonts w:ascii="Times New Roman" w:eastAsia="Times New Roman" w:hAnsi="Times New Roman" w:cs="Times New Roman"/>
          <w:sz w:val="24"/>
          <w:szCs w:val="24"/>
          <w:lang w:eastAsia="ru-RU"/>
        </w:rPr>
      </w:pPr>
      <w:bookmarkStart w:id="8" w:name="dst100053"/>
      <w:bookmarkEnd w:id="8"/>
      <w:r w:rsidRPr="00017F30">
        <w:rPr>
          <w:rFonts w:ascii="Times New Roman" w:eastAsia="Times New Roman"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8 пункта 2 настоящего подраздела.</w:t>
      </w:r>
    </w:p>
    <w:p w:rsidR="00017F30" w:rsidRPr="00017F30" w:rsidRDefault="00017F30" w:rsidP="003600FE">
      <w:pPr>
        <w:pStyle w:val="a3"/>
        <w:ind w:left="0" w:firstLine="851"/>
        <w:jc w:val="both"/>
        <w:rPr>
          <w:rFonts w:ascii="Times New Roman" w:eastAsia="Times New Roman" w:hAnsi="Times New Roman" w:cs="Times New Roman"/>
          <w:sz w:val="24"/>
          <w:szCs w:val="24"/>
          <w:lang w:eastAsia="ru-RU"/>
        </w:rPr>
      </w:pPr>
      <w:bookmarkStart w:id="9" w:name="dst100054"/>
      <w:bookmarkEnd w:id="9"/>
      <w:r w:rsidRPr="00017F30">
        <w:rPr>
          <w:rFonts w:ascii="Times New Roman" w:eastAsia="Times New Roman" w:hAnsi="Times New Roman" w:cs="Times New Roman"/>
          <w:sz w:val="24"/>
          <w:szCs w:val="24"/>
          <w:lang w:eastAsia="ru-RU"/>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11" w:anchor="dst431" w:history="1">
        <w:r w:rsidRPr="003D791C">
          <w:rPr>
            <w:rStyle w:val="a4"/>
            <w:rFonts w:ascii="Times New Roman" w:eastAsia="Times New Roman" w:hAnsi="Times New Roman" w:cs="Times New Roman"/>
            <w:color w:val="auto"/>
            <w:sz w:val="24"/>
            <w:szCs w:val="24"/>
            <w:u w:val="none"/>
            <w:lang w:eastAsia="ru-RU"/>
          </w:rPr>
          <w:t>статьей 39.2</w:t>
        </w:r>
      </w:hyperlink>
      <w:r w:rsidRPr="003D791C">
        <w:rPr>
          <w:rFonts w:ascii="Times New Roman" w:eastAsia="Times New Roman" w:hAnsi="Times New Roman" w:cs="Times New Roman"/>
          <w:sz w:val="24"/>
          <w:szCs w:val="24"/>
          <w:lang w:eastAsia="ru-RU"/>
        </w:rPr>
        <w:t xml:space="preserve"> </w:t>
      </w:r>
      <w:r w:rsidRPr="00017F30">
        <w:rPr>
          <w:rFonts w:ascii="Times New Roman" w:eastAsia="Times New Roman" w:hAnsi="Times New Roman" w:cs="Times New Roman"/>
          <w:sz w:val="24"/>
          <w:szCs w:val="24"/>
          <w:lang w:eastAsia="ru-RU"/>
        </w:rPr>
        <w:t>Земельного кодекса Российской Федерации (далее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017F30" w:rsidRPr="00017F30" w:rsidRDefault="00017F30" w:rsidP="00D8155A">
      <w:pPr>
        <w:pStyle w:val="a3"/>
        <w:ind w:left="0" w:firstLine="709"/>
        <w:jc w:val="both"/>
        <w:rPr>
          <w:rFonts w:ascii="Times New Roman" w:eastAsia="Times New Roman" w:hAnsi="Times New Roman" w:cs="Times New Roman"/>
          <w:sz w:val="24"/>
          <w:szCs w:val="24"/>
          <w:lang w:eastAsia="ru-RU"/>
        </w:rPr>
      </w:pPr>
      <w:bookmarkStart w:id="10" w:name="dst100055"/>
      <w:bookmarkEnd w:id="10"/>
      <w:r w:rsidRPr="00017F30">
        <w:rPr>
          <w:rFonts w:ascii="Times New Roman" w:eastAsia="Times New Roman" w:hAnsi="Times New Roman" w:cs="Times New Roman"/>
          <w:sz w:val="24"/>
          <w:szCs w:val="24"/>
          <w:lang w:eastAsia="ru-RU"/>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017F30" w:rsidRPr="00017F30" w:rsidRDefault="00017F30" w:rsidP="00D256BD">
      <w:pPr>
        <w:pStyle w:val="a3"/>
        <w:ind w:left="0" w:firstLine="709"/>
        <w:jc w:val="both"/>
        <w:rPr>
          <w:rFonts w:ascii="Times New Roman" w:eastAsia="Times New Roman" w:hAnsi="Times New Roman" w:cs="Times New Roman"/>
          <w:sz w:val="24"/>
          <w:szCs w:val="24"/>
          <w:lang w:eastAsia="ru-RU"/>
        </w:rPr>
      </w:pPr>
      <w:bookmarkStart w:id="11" w:name="dst100056"/>
      <w:bookmarkEnd w:id="11"/>
      <w:r w:rsidRPr="00017F30">
        <w:rPr>
          <w:rFonts w:ascii="Times New Roman" w:eastAsia="Times New Roman" w:hAnsi="Times New Roman" w:cs="Times New Roman"/>
          <w:sz w:val="24"/>
          <w:szCs w:val="24"/>
          <w:lang w:eastAsia="ru-RU"/>
        </w:rPr>
        <w:t>Порядок предоставления земельных участков, установленный настоящим пунктом,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17F30" w:rsidRPr="00017F30" w:rsidRDefault="00017F30" w:rsidP="00D256BD">
      <w:pPr>
        <w:pStyle w:val="a3"/>
        <w:ind w:left="0" w:firstLine="709"/>
        <w:jc w:val="both"/>
        <w:rPr>
          <w:rFonts w:ascii="Times New Roman" w:eastAsia="Times New Roman" w:hAnsi="Times New Roman" w:cs="Times New Roman"/>
          <w:sz w:val="24"/>
          <w:szCs w:val="24"/>
          <w:lang w:eastAsia="ru-RU"/>
        </w:rPr>
      </w:pPr>
      <w:bookmarkStart w:id="12" w:name="dst100057"/>
      <w:bookmarkEnd w:id="12"/>
      <w:r w:rsidRPr="00017F30">
        <w:rPr>
          <w:rFonts w:ascii="Times New Roman" w:eastAsia="Times New Roman" w:hAnsi="Times New Roman" w:cs="Times New Roman"/>
          <w:sz w:val="24"/>
          <w:szCs w:val="24"/>
          <w:lang w:eastAsia="ru-RU"/>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w:t>
      </w:r>
      <w:r>
        <w:rPr>
          <w:rFonts w:ascii="Times New Roman" w:eastAsia="Times New Roman" w:hAnsi="Times New Roman" w:cs="Times New Roman"/>
          <w:sz w:val="24"/>
          <w:szCs w:val="24"/>
          <w:lang w:eastAsia="ru-RU"/>
        </w:rPr>
        <w:t>еятельности юридического лица.</w:t>
      </w:r>
    </w:p>
    <w:p w:rsidR="00017F30" w:rsidRPr="00017F30" w:rsidRDefault="00017F30" w:rsidP="00292F07">
      <w:pPr>
        <w:pStyle w:val="a3"/>
        <w:ind w:left="0" w:firstLine="709"/>
        <w:jc w:val="both"/>
        <w:rPr>
          <w:rFonts w:ascii="Times New Roman" w:eastAsia="Times New Roman" w:hAnsi="Times New Roman" w:cs="Times New Roman"/>
          <w:sz w:val="24"/>
          <w:szCs w:val="24"/>
          <w:lang w:eastAsia="ru-RU"/>
        </w:rPr>
      </w:pPr>
      <w:bookmarkStart w:id="13" w:name="dst100058"/>
      <w:bookmarkEnd w:id="13"/>
      <w:r w:rsidRPr="00017F30">
        <w:rPr>
          <w:rFonts w:ascii="Times New Roman" w:eastAsia="Times New Roman" w:hAnsi="Times New Roman" w:cs="Times New Roman"/>
          <w:sz w:val="24"/>
          <w:szCs w:val="24"/>
          <w:lang w:eastAsia="ru-RU"/>
        </w:rPr>
        <w:t>К заявлению гражданина о предоставлении в соответствии с настоящим пунктом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077DA3" w:rsidRPr="002D3086" w:rsidRDefault="00017F30" w:rsidP="002D3086">
      <w:pPr>
        <w:pStyle w:val="a3"/>
        <w:spacing w:after="0"/>
        <w:ind w:left="0" w:firstLine="709"/>
        <w:jc w:val="both"/>
        <w:rPr>
          <w:rFonts w:ascii="Times New Roman" w:eastAsia="Times New Roman" w:hAnsi="Times New Roman" w:cs="Times New Roman"/>
          <w:sz w:val="24"/>
          <w:szCs w:val="24"/>
          <w:lang w:eastAsia="ru-RU"/>
        </w:rPr>
      </w:pPr>
      <w:bookmarkStart w:id="14" w:name="dst100059"/>
      <w:bookmarkEnd w:id="14"/>
      <w:r w:rsidRPr="00017F30">
        <w:rPr>
          <w:rFonts w:ascii="Times New Roman" w:eastAsia="Times New Roman" w:hAnsi="Times New Roman" w:cs="Times New Roman"/>
          <w:sz w:val="24"/>
          <w:szCs w:val="24"/>
          <w:lang w:eastAsia="ru-RU"/>
        </w:rPr>
        <w:t xml:space="preserve">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w:t>
      </w:r>
      <w:r w:rsidRPr="00017F30">
        <w:rPr>
          <w:rFonts w:ascii="Times New Roman" w:eastAsia="Times New Roman" w:hAnsi="Times New Roman" w:cs="Times New Roman"/>
          <w:sz w:val="24"/>
          <w:szCs w:val="24"/>
          <w:lang w:eastAsia="ru-RU"/>
        </w:rPr>
        <w:lastRenderedPageBreak/>
        <w:t>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002D3086">
        <w:rPr>
          <w:rFonts w:ascii="Times New Roman" w:eastAsia="Times New Roman" w:hAnsi="Times New Roman" w:cs="Times New Roman"/>
          <w:sz w:val="24"/>
          <w:szCs w:val="24"/>
          <w:lang w:eastAsia="ru-RU"/>
        </w:rPr>
        <w:t>.</w:t>
      </w:r>
    </w:p>
    <w:p w:rsidR="0057247D" w:rsidRPr="0057247D" w:rsidRDefault="0057247D" w:rsidP="0057247D">
      <w:pPr>
        <w:numPr>
          <w:ilvl w:val="0"/>
          <w:numId w:val="1"/>
        </w:numPr>
        <w:ind w:left="0" w:firstLine="360"/>
        <w:contextualSpacing/>
        <w:jc w:val="both"/>
        <w:rPr>
          <w:rFonts w:ascii="Times New Roman" w:eastAsia="Times New Roman" w:hAnsi="Times New Roman" w:cs="Times New Roman"/>
          <w:sz w:val="24"/>
          <w:szCs w:val="24"/>
          <w:lang w:eastAsia="ru-RU"/>
        </w:rPr>
      </w:pPr>
      <w:r w:rsidRPr="0057247D">
        <w:rPr>
          <w:rFonts w:ascii="Times New Roman" w:eastAsia="Times New Roman" w:hAnsi="Times New Roman" w:cs="Times New Roman"/>
          <w:sz w:val="24"/>
          <w:szCs w:val="24"/>
          <w:lang w:eastAsia="ru-RU"/>
        </w:rPr>
        <w:t xml:space="preserve">Опубликовать настоящее постановление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 </w:t>
      </w:r>
    </w:p>
    <w:p w:rsidR="0057247D" w:rsidRPr="0057247D" w:rsidRDefault="0057247D" w:rsidP="0057247D">
      <w:pPr>
        <w:numPr>
          <w:ilvl w:val="0"/>
          <w:numId w:val="1"/>
        </w:numPr>
        <w:ind w:left="0" w:firstLine="360"/>
        <w:contextualSpacing/>
        <w:jc w:val="both"/>
        <w:rPr>
          <w:rFonts w:ascii="Times New Roman" w:eastAsia="Times New Roman" w:hAnsi="Times New Roman" w:cs="Times New Roman"/>
          <w:sz w:val="24"/>
          <w:szCs w:val="24"/>
          <w:lang w:eastAsia="ru-RU"/>
        </w:rPr>
      </w:pPr>
      <w:r w:rsidRPr="0057247D">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w:t>
      </w:r>
    </w:p>
    <w:p w:rsidR="0057247D" w:rsidRDefault="0057247D" w:rsidP="0057247D">
      <w:pPr>
        <w:ind w:left="360"/>
        <w:contextualSpacing/>
        <w:jc w:val="both"/>
        <w:rPr>
          <w:rFonts w:ascii="Times New Roman" w:eastAsia="Times New Roman" w:hAnsi="Times New Roman" w:cs="Times New Roman"/>
          <w:sz w:val="24"/>
          <w:szCs w:val="24"/>
          <w:lang w:eastAsia="ru-RU"/>
        </w:rPr>
      </w:pPr>
      <w:r w:rsidRPr="0057247D">
        <w:rPr>
          <w:rFonts w:ascii="Times New Roman" w:eastAsia="Times New Roman" w:hAnsi="Times New Roman" w:cs="Times New Roman"/>
          <w:sz w:val="24"/>
          <w:szCs w:val="24"/>
          <w:lang w:eastAsia="ru-RU"/>
        </w:rPr>
        <w:t xml:space="preserve">  </w:t>
      </w:r>
    </w:p>
    <w:p w:rsidR="00C56B05" w:rsidRPr="0057247D" w:rsidRDefault="00C56B05" w:rsidP="0057247D">
      <w:pPr>
        <w:ind w:left="360"/>
        <w:contextualSpacing/>
        <w:jc w:val="both"/>
        <w:rPr>
          <w:rFonts w:ascii="Times New Roman" w:eastAsia="Times New Roman" w:hAnsi="Times New Roman" w:cs="Times New Roman"/>
          <w:sz w:val="24"/>
          <w:szCs w:val="24"/>
          <w:lang w:eastAsia="ru-RU"/>
        </w:rPr>
      </w:pPr>
    </w:p>
    <w:p w:rsidR="0057247D" w:rsidRPr="0057247D" w:rsidRDefault="0057247D" w:rsidP="0057247D">
      <w:pPr>
        <w:jc w:val="both"/>
        <w:rPr>
          <w:rFonts w:ascii="Times New Roman" w:eastAsia="Times New Roman" w:hAnsi="Times New Roman" w:cs="Times New Roman"/>
          <w:sz w:val="24"/>
          <w:szCs w:val="24"/>
          <w:lang w:eastAsia="ru-RU"/>
        </w:rPr>
      </w:pPr>
      <w:r w:rsidRPr="0057247D">
        <w:rPr>
          <w:rFonts w:ascii="Times New Roman" w:eastAsia="Times New Roman" w:hAnsi="Times New Roman" w:cs="Times New Roman"/>
          <w:sz w:val="24"/>
          <w:szCs w:val="24"/>
          <w:lang w:eastAsia="ru-RU"/>
        </w:rPr>
        <w:t xml:space="preserve">Глава сельского поселения Алябьевский                                                          Ю.А. Кочурова </w:t>
      </w: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Pr="0057247D" w:rsidRDefault="0057247D" w:rsidP="0057247D">
      <w:pPr>
        <w:spacing w:after="0"/>
        <w:jc w:val="center"/>
        <w:rPr>
          <w:rFonts w:ascii="Times New Roman" w:eastAsia="Times New Roman" w:hAnsi="Times New Roman" w:cs="Times New Roman"/>
          <w:b/>
          <w:sz w:val="24"/>
          <w:szCs w:val="24"/>
          <w:lang w:eastAsia="ru-RU"/>
        </w:rPr>
      </w:pPr>
    </w:p>
    <w:p w:rsidR="0057247D" w:rsidRDefault="0057247D" w:rsidP="00AB5A26">
      <w:pPr>
        <w:spacing w:after="0"/>
        <w:rPr>
          <w:rFonts w:ascii="Times New Roman" w:eastAsia="Times New Roman" w:hAnsi="Times New Roman" w:cs="Times New Roman"/>
          <w:b/>
          <w:sz w:val="24"/>
          <w:szCs w:val="24"/>
          <w:lang w:eastAsia="ru-RU"/>
        </w:rPr>
      </w:pPr>
    </w:p>
    <w:p w:rsidR="00FC437B" w:rsidRDefault="00FC437B" w:rsidP="0057247D">
      <w:bookmarkStart w:id="15" w:name="_GoBack"/>
      <w:bookmarkEnd w:id="15"/>
    </w:p>
    <w:sectPr w:rsidR="00FC437B" w:rsidSect="00C56B05">
      <w:headerReference w:type="default" r:id="rId12"/>
      <w:pgSz w:w="11906" w:h="16838"/>
      <w:pgMar w:top="1418" w:right="124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3D" w:rsidRDefault="00FC6B3D" w:rsidP="00C56B05">
      <w:pPr>
        <w:spacing w:after="0" w:line="240" w:lineRule="auto"/>
      </w:pPr>
      <w:r>
        <w:separator/>
      </w:r>
    </w:p>
  </w:endnote>
  <w:endnote w:type="continuationSeparator" w:id="0">
    <w:p w:rsidR="00FC6B3D" w:rsidRDefault="00FC6B3D" w:rsidP="00C5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3D" w:rsidRDefault="00FC6B3D" w:rsidP="00C56B05">
      <w:pPr>
        <w:spacing w:after="0" w:line="240" w:lineRule="auto"/>
      </w:pPr>
      <w:r>
        <w:separator/>
      </w:r>
    </w:p>
  </w:footnote>
  <w:footnote w:type="continuationSeparator" w:id="0">
    <w:p w:rsidR="00FC6B3D" w:rsidRDefault="00FC6B3D" w:rsidP="00C5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023496"/>
      <w:docPartObj>
        <w:docPartGallery w:val="Page Numbers (Top of Page)"/>
        <w:docPartUnique/>
      </w:docPartObj>
    </w:sdtPr>
    <w:sdtEndPr/>
    <w:sdtContent>
      <w:p w:rsidR="00C56B05" w:rsidRDefault="00C56B05">
        <w:pPr>
          <w:pStyle w:val="a5"/>
          <w:jc w:val="center"/>
        </w:pPr>
        <w:r>
          <w:fldChar w:fldCharType="begin"/>
        </w:r>
        <w:r>
          <w:instrText>PAGE   \* MERGEFORMAT</w:instrText>
        </w:r>
        <w:r>
          <w:fldChar w:fldCharType="separate"/>
        </w:r>
        <w:r w:rsidR="008F0D28">
          <w:rPr>
            <w:noProof/>
          </w:rPr>
          <w:t>3</w:t>
        </w:r>
        <w:r>
          <w:fldChar w:fldCharType="end"/>
        </w:r>
      </w:p>
    </w:sdtContent>
  </w:sdt>
  <w:p w:rsidR="00C56B05" w:rsidRDefault="00C56B0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05AB"/>
    <w:multiLevelType w:val="hybridMultilevel"/>
    <w:tmpl w:val="5DC6F918"/>
    <w:lvl w:ilvl="0" w:tplc="54441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A565D41"/>
    <w:multiLevelType w:val="hybridMultilevel"/>
    <w:tmpl w:val="64A2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3B72DF5"/>
    <w:multiLevelType w:val="multilevel"/>
    <w:tmpl w:val="768692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355277"/>
    <w:multiLevelType w:val="multilevel"/>
    <w:tmpl w:val="CF92C8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E4"/>
    <w:rsid w:val="00016E79"/>
    <w:rsid w:val="00017F30"/>
    <w:rsid w:val="0003046A"/>
    <w:rsid w:val="00077DA3"/>
    <w:rsid w:val="00203CE4"/>
    <w:rsid w:val="002530EE"/>
    <w:rsid w:val="00292F07"/>
    <w:rsid w:val="002C0E57"/>
    <w:rsid w:val="002D3086"/>
    <w:rsid w:val="00306BB1"/>
    <w:rsid w:val="003235EC"/>
    <w:rsid w:val="00335017"/>
    <w:rsid w:val="003600FE"/>
    <w:rsid w:val="00372562"/>
    <w:rsid w:val="003D2E11"/>
    <w:rsid w:val="003D791C"/>
    <w:rsid w:val="00424635"/>
    <w:rsid w:val="004F7222"/>
    <w:rsid w:val="00525534"/>
    <w:rsid w:val="0057247D"/>
    <w:rsid w:val="00657F5A"/>
    <w:rsid w:val="007058CE"/>
    <w:rsid w:val="00794A56"/>
    <w:rsid w:val="0079592F"/>
    <w:rsid w:val="008F0D28"/>
    <w:rsid w:val="00936C9E"/>
    <w:rsid w:val="00962426"/>
    <w:rsid w:val="009B56B9"/>
    <w:rsid w:val="00A55364"/>
    <w:rsid w:val="00AB3532"/>
    <w:rsid w:val="00AB5A26"/>
    <w:rsid w:val="00AD747D"/>
    <w:rsid w:val="00B16C50"/>
    <w:rsid w:val="00B51886"/>
    <w:rsid w:val="00BE19E3"/>
    <w:rsid w:val="00C56B05"/>
    <w:rsid w:val="00C73EA1"/>
    <w:rsid w:val="00D256BD"/>
    <w:rsid w:val="00D8155A"/>
    <w:rsid w:val="00E33B1D"/>
    <w:rsid w:val="00EB5D5C"/>
    <w:rsid w:val="00F30937"/>
    <w:rsid w:val="00FC437B"/>
    <w:rsid w:val="00FC6B3D"/>
    <w:rsid w:val="00FD0BCF"/>
    <w:rsid w:val="00FF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0F7E"/>
  <w15:chartTrackingRefBased/>
  <w15:docId w15:val="{A873B82B-FD51-4FCE-B784-829F7AB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7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47D"/>
    <w:pPr>
      <w:ind w:left="720"/>
      <w:contextualSpacing/>
    </w:pPr>
  </w:style>
  <w:style w:type="character" w:styleId="a4">
    <w:name w:val="Hyperlink"/>
    <w:basedOn w:val="a0"/>
    <w:uiPriority w:val="99"/>
    <w:unhideWhenUsed/>
    <w:rsid w:val="00017F30"/>
    <w:rPr>
      <w:color w:val="0563C1" w:themeColor="hyperlink"/>
      <w:u w:val="single"/>
    </w:rPr>
  </w:style>
  <w:style w:type="paragraph" w:styleId="a5">
    <w:name w:val="header"/>
    <w:basedOn w:val="a"/>
    <w:link w:val="a6"/>
    <w:uiPriority w:val="99"/>
    <w:unhideWhenUsed/>
    <w:rsid w:val="00C56B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6B05"/>
  </w:style>
  <w:style w:type="paragraph" w:styleId="a7">
    <w:name w:val="footer"/>
    <w:basedOn w:val="a"/>
    <w:link w:val="a8"/>
    <w:uiPriority w:val="99"/>
    <w:unhideWhenUsed/>
    <w:rsid w:val="00C56B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6B05"/>
  </w:style>
  <w:style w:type="paragraph" w:styleId="a9">
    <w:name w:val="Balloon Text"/>
    <w:basedOn w:val="a"/>
    <w:link w:val="aa"/>
    <w:uiPriority w:val="99"/>
    <w:semiHidden/>
    <w:unhideWhenUsed/>
    <w:rsid w:val="00AD747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D7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2667/fab39903f99e05a7d844ea80d3dd317d0587c26d/" TargetMode="External"/><Relationship Id="rId5" Type="http://schemas.openxmlformats.org/officeDocument/2006/relationships/footnotes" Target="footnotes.xml"/><Relationship Id="rId10" Type="http://schemas.openxmlformats.org/officeDocument/2006/relationships/hyperlink" Target="http://www.consultant.ru/document/cons_doc_LAW_383445/" TargetMode="External"/><Relationship Id="rId4" Type="http://schemas.openxmlformats.org/officeDocument/2006/relationships/webSettings" Target="webSettings.xml"/><Relationship Id="rId9" Type="http://schemas.openxmlformats.org/officeDocument/2006/relationships/hyperlink" Target="http://www.consultant.ru/document/cons_doc_LAW_3834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44</cp:revision>
  <cp:lastPrinted>2021-08-25T10:57:00Z</cp:lastPrinted>
  <dcterms:created xsi:type="dcterms:W3CDTF">2021-08-25T10:05:00Z</dcterms:created>
  <dcterms:modified xsi:type="dcterms:W3CDTF">2021-08-25T10:59:00Z</dcterms:modified>
</cp:coreProperties>
</file>