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30" w:rsidRPr="006A1887" w:rsidRDefault="00744A30" w:rsidP="00744A3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  <w:drawing>
          <wp:inline distT="0" distB="0" distL="0" distR="0" wp14:anchorId="5157727B" wp14:editId="22CFC0D6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A30" w:rsidRPr="006A1887" w:rsidRDefault="00744A30" w:rsidP="00744A30">
      <w:pPr>
        <w:spacing w:line="240" w:lineRule="atLeast"/>
        <w:jc w:val="center"/>
        <w:rPr>
          <w:b/>
          <w:sz w:val="20"/>
          <w:szCs w:val="20"/>
          <w:lang w:eastAsia="en-US"/>
        </w:rPr>
      </w:pPr>
    </w:p>
    <w:p w:rsidR="00744A30" w:rsidRPr="006A1887" w:rsidRDefault="00744A30" w:rsidP="00744A30">
      <w:pPr>
        <w:spacing w:line="240" w:lineRule="atLeast"/>
        <w:jc w:val="center"/>
        <w:rPr>
          <w:b/>
          <w:szCs w:val="20"/>
          <w:lang w:eastAsia="en-US"/>
        </w:rPr>
      </w:pPr>
      <w:r w:rsidRPr="006A1887">
        <w:rPr>
          <w:b/>
          <w:szCs w:val="20"/>
          <w:lang w:eastAsia="en-US"/>
        </w:rPr>
        <w:t>Советский район</w:t>
      </w:r>
    </w:p>
    <w:p w:rsidR="00744A30" w:rsidRPr="006A1887" w:rsidRDefault="00744A30" w:rsidP="00744A30">
      <w:pPr>
        <w:spacing w:line="240" w:lineRule="atLeast"/>
        <w:jc w:val="center"/>
        <w:rPr>
          <w:b/>
          <w:szCs w:val="20"/>
          <w:lang w:eastAsia="en-US"/>
        </w:rPr>
      </w:pPr>
      <w:r w:rsidRPr="006A1887">
        <w:rPr>
          <w:b/>
          <w:szCs w:val="20"/>
          <w:lang w:eastAsia="en-US"/>
        </w:rPr>
        <w:t>Ханты-Мансийский автономный округ – Югра</w:t>
      </w:r>
    </w:p>
    <w:p w:rsidR="00744A30" w:rsidRPr="006A1887" w:rsidRDefault="00744A30" w:rsidP="00744A30">
      <w:pPr>
        <w:spacing w:line="240" w:lineRule="atLeast"/>
        <w:jc w:val="center"/>
        <w:rPr>
          <w:b/>
          <w:sz w:val="10"/>
          <w:szCs w:val="20"/>
          <w:lang w:eastAsia="en-US"/>
        </w:rPr>
      </w:pPr>
    </w:p>
    <w:p w:rsidR="00744A30" w:rsidRPr="006A1887" w:rsidRDefault="00744A30" w:rsidP="00744A30">
      <w:pPr>
        <w:jc w:val="center"/>
        <w:rPr>
          <w:b/>
          <w:sz w:val="36"/>
          <w:szCs w:val="40"/>
          <w:lang w:eastAsia="en-US"/>
        </w:rPr>
      </w:pPr>
      <w:r w:rsidRPr="006A1887">
        <w:rPr>
          <w:b/>
          <w:sz w:val="36"/>
          <w:szCs w:val="40"/>
          <w:lang w:eastAsia="en-US"/>
        </w:rPr>
        <w:t>Администрация сельского поселения Алябьевский</w:t>
      </w:r>
    </w:p>
    <w:p w:rsidR="00744A30" w:rsidRPr="006A1887" w:rsidRDefault="00744A30" w:rsidP="00744A30">
      <w:pPr>
        <w:jc w:val="center"/>
        <w:rPr>
          <w:sz w:val="12"/>
          <w:szCs w:val="40"/>
          <w:lang w:eastAsia="en-US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744A30" w:rsidRPr="006A1887" w:rsidTr="004D7813">
        <w:trPr>
          <w:trHeight w:val="216"/>
        </w:trPr>
        <w:tc>
          <w:tcPr>
            <w:tcW w:w="9495" w:type="dxa"/>
          </w:tcPr>
          <w:p w:rsidR="00744A30" w:rsidRPr="006A1887" w:rsidRDefault="00744A30" w:rsidP="004D7813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44A30" w:rsidRPr="006A1887" w:rsidRDefault="00744A30" w:rsidP="004D7813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  <w:lang w:eastAsia="en-US"/>
              </w:rPr>
            </w:pPr>
            <w:r>
              <w:rPr>
                <w:b/>
                <w:spacing w:val="60"/>
                <w:sz w:val="40"/>
                <w:szCs w:val="36"/>
                <w:lang w:eastAsia="en-US"/>
              </w:rPr>
              <w:t xml:space="preserve">    </w:t>
            </w:r>
            <w:r w:rsidRPr="006A1887">
              <w:rPr>
                <w:b/>
                <w:spacing w:val="60"/>
                <w:sz w:val="40"/>
                <w:szCs w:val="36"/>
                <w:lang w:eastAsia="en-US"/>
              </w:rPr>
              <w:t>ПОСТАНОВЛЕНИЕ</w:t>
            </w:r>
          </w:p>
        </w:tc>
      </w:tr>
    </w:tbl>
    <w:p w:rsidR="00744A30" w:rsidRPr="00930830" w:rsidRDefault="00744A30" w:rsidP="00744A30">
      <w:pPr>
        <w:ind w:right="-1050"/>
        <w:rPr>
          <w:sz w:val="25"/>
          <w:szCs w:val="25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44A30">
        <w:tab/>
      </w:r>
    </w:p>
    <w:p w:rsidR="00744A30" w:rsidRPr="00303FBE" w:rsidRDefault="00744A30" w:rsidP="00744A30">
      <w:pPr>
        <w:ind w:right="-1050"/>
        <w:rPr>
          <w:b/>
          <w:sz w:val="28"/>
          <w:szCs w:val="28"/>
        </w:rPr>
      </w:pPr>
    </w:p>
    <w:p w:rsidR="00744A30" w:rsidRPr="00303FBE" w:rsidRDefault="005A2E77" w:rsidP="00744A30">
      <w:pPr>
        <w:ind w:right="-1050"/>
        <w:rPr>
          <w:sz w:val="28"/>
          <w:szCs w:val="28"/>
        </w:rPr>
      </w:pPr>
      <w:r>
        <w:rPr>
          <w:sz w:val="28"/>
          <w:szCs w:val="28"/>
        </w:rPr>
        <w:t xml:space="preserve"> «27</w:t>
      </w:r>
      <w:r w:rsidR="00744A30" w:rsidRPr="00303FBE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ноября </w:t>
      </w:r>
      <w:r w:rsidR="00744A30" w:rsidRPr="00303FBE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="00744A30" w:rsidRPr="00303FBE">
        <w:rPr>
          <w:sz w:val="28"/>
          <w:szCs w:val="28"/>
        </w:rPr>
        <w:t xml:space="preserve"> г.</w:t>
      </w:r>
      <w:r w:rsidR="00744A30" w:rsidRPr="00303FBE">
        <w:rPr>
          <w:sz w:val="28"/>
          <w:szCs w:val="28"/>
        </w:rPr>
        <w:tab/>
        <w:t xml:space="preserve">                    </w:t>
      </w:r>
      <w:r w:rsidR="00744A30" w:rsidRPr="00303FBE">
        <w:rPr>
          <w:sz w:val="28"/>
          <w:szCs w:val="28"/>
        </w:rPr>
        <w:tab/>
      </w:r>
      <w:r w:rsidR="00744A30" w:rsidRPr="00303FBE">
        <w:rPr>
          <w:sz w:val="28"/>
          <w:szCs w:val="28"/>
        </w:rPr>
        <w:tab/>
      </w:r>
      <w:r w:rsidR="00744A30" w:rsidRPr="00303FBE">
        <w:rPr>
          <w:sz w:val="28"/>
          <w:szCs w:val="28"/>
        </w:rPr>
        <w:tab/>
      </w:r>
      <w:r w:rsidR="00744A30" w:rsidRPr="00303FBE">
        <w:rPr>
          <w:sz w:val="28"/>
          <w:szCs w:val="28"/>
        </w:rPr>
        <w:tab/>
      </w:r>
      <w:r w:rsidR="00744A30" w:rsidRPr="00303FBE">
        <w:rPr>
          <w:sz w:val="28"/>
          <w:szCs w:val="28"/>
        </w:rPr>
        <w:tab/>
        <w:t xml:space="preserve">      №</w:t>
      </w:r>
      <w:r>
        <w:rPr>
          <w:sz w:val="28"/>
          <w:szCs w:val="28"/>
        </w:rPr>
        <w:t xml:space="preserve"> 226</w:t>
      </w:r>
    </w:p>
    <w:p w:rsidR="00744A30" w:rsidRPr="00303FBE" w:rsidRDefault="00744A30" w:rsidP="00744A30">
      <w:pPr>
        <w:suppressAutoHyphens/>
        <w:ind w:right="4819"/>
        <w:jc w:val="both"/>
        <w:rPr>
          <w:sz w:val="28"/>
          <w:szCs w:val="28"/>
        </w:rPr>
      </w:pPr>
    </w:p>
    <w:p w:rsidR="00744A30" w:rsidRDefault="00744A30" w:rsidP="00744A30">
      <w:pPr>
        <w:suppressAutoHyphens/>
        <w:ind w:right="4819"/>
        <w:jc w:val="both"/>
        <w:rPr>
          <w:bCs/>
          <w:sz w:val="28"/>
          <w:szCs w:val="28"/>
          <w:lang w:eastAsia="zh-CN"/>
        </w:rPr>
      </w:pPr>
    </w:p>
    <w:p w:rsidR="006416F4" w:rsidRPr="00303FBE" w:rsidRDefault="006416F4" w:rsidP="00744A30">
      <w:pPr>
        <w:suppressAutoHyphens/>
        <w:ind w:right="4819"/>
        <w:jc w:val="both"/>
        <w:rPr>
          <w:bCs/>
          <w:sz w:val="28"/>
          <w:szCs w:val="28"/>
          <w:lang w:eastAsia="zh-CN"/>
        </w:rPr>
      </w:pPr>
    </w:p>
    <w:p w:rsidR="00744A30" w:rsidRPr="00303FBE" w:rsidRDefault="00744A30" w:rsidP="00744A30">
      <w:pPr>
        <w:autoSpaceDE w:val="0"/>
        <w:autoSpaceDN w:val="0"/>
        <w:adjustRightInd w:val="0"/>
        <w:ind w:right="4819"/>
        <w:jc w:val="both"/>
        <w:rPr>
          <w:rFonts w:eastAsia="Calibri"/>
          <w:bCs/>
          <w:sz w:val="28"/>
          <w:szCs w:val="28"/>
          <w:lang w:eastAsia="en-US"/>
        </w:rPr>
      </w:pPr>
      <w:r w:rsidRPr="00303FBE">
        <w:rPr>
          <w:rFonts w:eastAsia="Calibri"/>
          <w:bCs/>
          <w:sz w:val="28"/>
          <w:szCs w:val="28"/>
          <w:lang w:eastAsia="en-US"/>
        </w:rPr>
        <w:t xml:space="preserve">Об утверждении Положения о порядке деятельности специализированной службы по вопросам похоронного дела на территории </w:t>
      </w:r>
      <w:r w:rsidRPr="00303FBE">
        <w:rPr>
          <w:rFonts w:eastAsia="Calibri"/>
          <w:sz w:val="28"/>
          <w:szCs w:val="28"/>
          <w:lang w:eastAsia="en-US"/>
        </w:rPr>
        <w:t xml:space="preserve">сельского поселения Алябьевский </w:t>
      </w:r>
    </w:p>
    <w:p w:rsidR="00744A30" w:rsidRPr="00303FBE" w:rsidRDefault="00744A30" w:rsidP="00744A30">
      <w:pPr>
        <w:suppressAutoHyphens/>
        <w:ind w:right="4819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744A30" w:rsidRPr="00303FBE" w:rsidRDefault="00744A30" w:rsidP="00744A30">
      <w:pPr>
        <w:suppressAutoHyphens/>
        <w:ind w:right="4819"/>
        <w:jc w:val="both"/>
        <w:rPr>
          <w:bCs/>
          <w:sz w:val="28"/>
          <w:szCs w:val="28"/>
          <w:lang w:eastAsia="zh-CN"/>
        </w:rPr>
      </w:pPr>
    </w:p>
    <w:p w:rsidR="00CC6999" w:rsidRPr="00303FBE" w:rsidRDefault="00CC6999" w:rsidP="006416F4">
      <w:pPr>
        <w:pStyle w:val="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0" w:name="sub_1000"/>
      <w:r w:rsidRPr="00CC69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Федеральными законами от </w:t>
      </w:r>
      <w:r w:rsidRPr="00CC6999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6 октября 2003 года № 131-ФЗ «Об общих принципах организации местного самоуправления в Российской Федерации», от 12 января 1996 года</w:t>
      </w:r>
      <w:r w:rsidR="00102C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8-ФЗ </w:t>
      </w:r>
      <w:r w:rsidRPr="00CC69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погребении и похоронном деле», </w:t>
      </w:r>
      <w:r w:rsidR="00303FBE" w:rsidRPr="00303FBE">
        <w:rPr>
          <w:rFonts w:ascii="Times New Roman" w:hAnsi="Times New Roman" w:cs="Times New Roman"/>
          <w:sz w:val="28"/>
          <w:szCs w:val="28"/>
        </w:rPr>
        <w:t xml:space="preserve">Законом  Ханты-Мансийского автономного округа – Югры от  26 сентября 2014 года № 78-оз «Об отдельных вопросах организации местного самоуправления </w:t>
      </w:r>
      <w:proofErr w:type="gramStart"/>
      <w:r w:rsidR="00303FBE" w:rsidRPr="00303F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417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3FBE" w:rsidRPr="00303FBE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102C5E">
        <w:rPr>
          <w:rFonts w:ascii="Times New Roman" w:hAnsi="Times New Roman" w:cs="Times New Roman"/>
          <w:sz w:val="28"/>
          <w:szCs w:val="28"/>
        </w:rPr>
        <w:t xml:space="preserve"> автономном округе – Югре», </w:t>
      </w:r>
      <w:r w:rsidR="00303FBE" w:rsidRPr="00303FBE">
        <w:rPr>
          <w:rFonts w:ascii="Times New Roman" w:hAnsi="Times New Roman" w:cs="Times New Roman"/>
          <w:sz w:val="28"/>
          <w:szCs w:val="28"/>
        </w:rPr>
        <w:t xml:space="preserve"> </w:t>
      </w:r>
      <w:r w:rsidRPr="00CC69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руководствуясь  </w:t>
      </w:r>
      <w:r w:rsidRPr="00CC69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Уставом</w:t>
      </w:r>
      <w:r w:rsidR="00303FBE" w:rsidRPr="00303FB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сельского поселения Алябьевский:</w:t>
      </w:r>
    </w:p>
    <w:p w:rsidR="00303FBE" w:rsidRPr="00303FBE" w:rsidRDefault="00303FBE" w:rsidP="006416F4">
      <w:pPr>
        <w:pStyle w:val="a6"/>
        <w:ind w:firstLine="709"/>
        <w:jc w:val="both"/>
        <w:rPr>
          <w:sz w:val="28"/>
          <w:szCs w:val="28"/>
          <w:lang w:eastAsia="en-US"/>
        </w:rPr>
      </w:pPr>
    </w:p>
    <w:p w:rsidR="00303FBE" w:rsidRPr="00303FBE" w:rsidRDefault="00303FBE" w:rsidP="006416F4">
      <w:pPr>
        <w:pStyle w:val="a6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  <w:lang w:eastAsia="en-US"/>
        </w:rPr>
      </w:pPr>
      <w:r w:rsidRPr="00303FBE">
        <w:rPr>
          <w:sz w:val="28"/>
          <w:szCs w:val="28"/>
          <w:lang w:eastAsia="en-US"/>
        </w:rPr>
        <w:t>Утвердить</w:t>
      </w:r>
      <w:r w:rsidRPr="00303FBE">
        <w:rPr>
          <w:sz w:val="28"/>
          <w:szCs w:val="28"/>
          <w:lang w:eastAsia="en-US"/>
        </w:rPr>
        <w:tab/>
        <w:t xml:space="preserve">  </w:t>
      </w:r>
      <w:r w:rsidRPr="00303FBE">
        <w:rPr>
          <w:bCs/>
          <w:sz w:val="28"/>
          <w:szCs w:val="28"/>
          <w:lang w:eastAsia="en-US"/>
        </w:rPr>
        <w:t>Положение о порядке деятельности специализированной службы по вопросам похоронного дела на территории сельского поселения Алябьевский (приложение).</w:t>
      </w:r>
    </w:p>
    <w:p w:rsidR="00303FBE" w:rsidRPr="00303FBE" w:rsidRDefault="00303FBE" w:rsidP="006416F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r w:rsidRPr="00303FBE">
        <w:rPr>
          <w:sz w:val="28"/>
          <w:szCs w:val="28"/>
          <w:lang w:eastAsia="en-US"/>
        </w:rPr>
        <w:t>Опубликовать настоящее постановление в периодическом издании органов местного самоуправления в бюллетене «Алябьевский вестник» и разместить на официальном сайте Администрации сельского поселения Алябьевский в сети Интернет.</w:t>
      </w:r>
    </w:p>
    <w:p w:rsidR="00303FBE" w:rsidRPr="00303FBE" w:rsidRDefault="00303FBE" w:rsidP="006416F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r w:rsidRPr="00303FBE">
        <w:rPr>
          <w:sz w:val="28"/>
          <w:szCs w:val="28"/>
          <w:lang w:eastAsia="en-US"/>
        </w:rPr>
        <w:t xml:space="preserve">Настоящее постановление вступает в силу со дня его официального опубликования. </w:t>
      </w:r>
    </w:p>
    <w:p w:rsidR="00303FBE" w:rsidRPr="00303FBE" w:rsidRDefault="00303FBE" w:rsidP="006416F4">
      <w:pPr>
        <w:pStyle w:val="a6"/>
        <w:numPr>
          <w:ilvl w:val="0"/>
          <w:numId w:val="2"/>
        </w:numPr>
        <w:ind w:firstLine="709"/>
        <w:jc w:val="both"/>
        <w:rPr>
          <w:sz w:val="28"/>
          <w:szCs w:val="28"/>
          <w:lang w:eastAsia="en-US"/>
        </w:rPr>
      </w:pPr>
      <w:proofErr w:type="gramStart"/>
      <w:r w:rsidRPr="00303FBE">
        <w:rPr>
          <w:sz w:val="28"/>
          <w:szCs w:val="28"/>
          <w:lang w:eastAsia="en-US"/>
        </w:rPr>
        <w:lastRenderedPageBreak/>
        <w:t>Контроль за</w:t>
      </w:r>
      <w:proofErr w:type="gramEnd"/>
      <w:r w:rsidRPr="00303FBE">
        <w:rPr>
          <w:sz w:val="28"/>
          <w:szCs w:val="28"/>
          <w:lang w:eastAsia="en-US"/>
        </w:rPr>
        <w:t xml:space="preserve"> исполнением настоящего постановления оставляю за собой. </w:t>
      </w:r>
    </w:p>
    <w:p w:rsidR="00CC6999" w:rsidRPr="00CC6999" w:rsidRDefault="00CC6999" w:rsidP="006416F4">
      <w:pPr>
        <w:autoSpaceDE w:val="0"/>
        <w:autoSpaceDN w:val="0"/>
        <w:adjustRightInd w:val="0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CC6999">
        <w:rPr>
          <w:rFonts w:eastAsia="Calibri"/>
          <w:bCs/>
          <w:i/>
          <w:sz w:val="28"/>
          <w:szCs w:val="28"/>
          <w:lang w:eastAsia="en-US"/>
        </w:rPr>
        <w:t xml:space="preserve"> </w:t>
      </w:r>
    </w:p>
    <w:p w:rsidR="00303FBE" w:rsidRPr="00303FBE" w:rsidRDefault="00303FBE" w:rsidP="006416F4">
      <w:pPr>
        <w:shd w:val="clear" w:color="auto" w:fill="FFFFFF"/>
        <w:ind w:firstLine="6237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303FBE" w:rsidRPr="00303FBE" w:rsidRDefault="00303FBE" w:rsidP="006416F4">
      <w:pPr>
        <w:shd w:val="clear" w:color="auto" w:fill="FFFFFF"/>
        <w:ind w:firstLine="6237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303FBE" w:rsidRPr="00303FBE" w:rsidRDefault="00303FBE" w:rsidP="00CC6999">
      <w:pPr>
        <w:shd w:val="clear" w:color="auto" w:fill="FFFFFF"/>
        <w:ind w:firstLine="6237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303FBE" w:rsidRPr="00303FBE" w:rsidRDefault="00303FBE" w:rsidP="00303FBE">
      <w:pPr>
        <w:shd w:val="clear" w:color="auto" w:fill="FFFFFF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03FBE">
        <w:rPr>
          <w:rFonts w:eastAsia="Calibri"/>
          <w:sz w:val="28"/>
          <w:szCs w:val="28"/>
          <w:lang w:eastAsia="en-US"/>
        </w:rPr>
        <w:t xml:space="preserve">Глава сельского поселения Алябьевский   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Pr="00303FBE">
        <w:rPr>
          <w:rFonts w:eastAsia="Calibri"/>
          <w:sz w:val="28"/>
          <w:szCs w:val="28"/>
          <w:lang w:eastAsia="en-US"/>
        </w:rPr>
        <w:t xml:space="preserve">                  Ю.А. </w:t>
      </w:r>
      <w:proofErr w:type="spellStart"/>
      <w:r w:rsidRPr="00303FBE">
        <w:rPr>
          <w:rFonts w:eastAsia="Calibri"/>
          <w:sz w:val="28"/>
          <w:szCs w:val="28"/>
          <w:lang w:eastAsia="en-US"/>
        </w:rPr>
        <w:t>Кочурова</w:t>
      </w:r>
      <w:proofErr w:type="spellEnd"/>
      <w:r w:rsidRPr="00303FBE">
        <w:rPr>
          <w:rFonts w:eastAsia="Calibri"/>
          <w:sz w:val="28"/>
          <w:szCs w:val="28"/>
          <w:lang w:eastAsia="en-US"/>
        </w:rPr>
        <w:t xml:space="preserve">  </w:t>
      </w:r>
    </w:p>
    <w:p w:rsidR="00303FBE" w:rsidRDefault="00303FBE" w:rsidP="00CC6999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303FBE" w:rsidRDefault="00303FBE" w:rsidP="00CC6999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303FBE" w:rsidRDefault="00303FBE" w:rsidP="00CC6999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303FBE" w:rsidRDefault="00303FBE" w:rsidP="00CC6999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303FBE" w:rsidRDefault="00303FBE" w:rsidP="00CC6999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303FBE" w:rsidRDefault="00303FBE" w:rsidP="00CC6999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303FBE" w:rsidRDefault="00303FBE" w:rsidP="00CC6999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303FBE" w:rsidRDefault="00303FBE" w:rsidP="00CC6999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303FBE" w:rsidRDefault="00303FBE" w:rsidP="00CC6999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303FBE" w:rsidRDefault="00303FBE" w:rsidP="00CC6999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303FBE" w:rsidRDefault="00303FBE" w:rsidP="00CC6999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6416F4" w:rsidRDefault="006416F4" w:rsidP="00CC6999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6416F4" w:rsidRDefault="006416F4" w:rsidP="00CC6999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6416F4" w:rsidRDefault="006416F4" w:rsidP="00CC6999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6416F4" w:rsidRDefault="006416F4" w:rsidP="00CC6999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6416F4" w:rsidRDefault="006416F4" w:rsidP="00CC6999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6416F4" w:rsidRDefault="006416F4" w:rsidP="00CC6999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6416F4" w:rsidRDefault="006416F4" w:rsidP="00CC6999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6416F4" w:rsidRDefault="006416F4" w:rsidP="00CC6999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6416F4" w:rsidRDefault="006416F4" w:rsidP="00CC6999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6416F4" w:rsidRDefault="006416F4" w:rsidP="00CC6999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6416F4" w:rsidRDefault="006416F4" w:rsidP="00CC6999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6416F4" w:rsidRDefault="006416F4" w:rsidP="00CC6999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6416F4" w:rsidRDefault="006416F4" w:rsidP="00CC6999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6416F4" w:rsidRDefault="006416F4" w:rsidP="00CC6999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6416F4" w:rsidRDefault="006416F4" w:rsidP="00CC6999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6416F4" w:rsidRDefault="006416F4" w:rsidP="00CC6999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6416F4" w:rsidRDefault="006416F4" w:rsidP="00CC6999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6416F4" w:rsidRDefault="006416F4" w:rsidP="00CC6999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6416F4" w:rsidRDefault="006416F4" w:rsidP="00CC6999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6416F4" w:rsidRDefault="006416F4" w:rsidP="00CC6999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6416F4" w:rsidRDefault="006416F4" w:rsidP="00CC6999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6416F4" w:rsidRDefault="006416F4" w:rsidP="00CC6999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6416F4" w:rsidRDefault="006416F4" w:rsidP="00CC6999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6416F4" w:rsidRDefault="006416F4" w:rsidP="00CC6999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6416F4" w:rsidRDefault="006416F4" w:rsidP="00CC6999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6416F4" w:rsidRDefault="006416F4" w:rsidP="00CC6999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6416F4" w:rsidRDefault="006416F4" w:rsidP="00CC6999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6416F4" w:rsidRDefault="006416F4" w:rsidP="00CC6999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5A2E77" w:rsidRDefault="005A2E77" w:rsidP="00CC6999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5A2E77" w:rsidRDefault="005A2E77" w:rsidP="00CC6999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5A2E77" w:rsidRDefault="005A2E77" w:rsidP="00CC6999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6416F4" w:rsidRDefault="006416F4" w:rsidP="00F205D8">
      <w:pPr>
        <w:shd w:val="clear" w:color="auto" w:fill="FFFFFF"/>
        <w:jc w:val="both"/>
        <w:textAlignment w:val="baseline"/>
        <w:rPr>
          <w:rFonts w:eastAsia="Calibri"/>
          <w:lang w:eastAsia="en-US"/>
        </w:rPr>
      </w:pPr>
    </w:p>
    <w:p w:rsidR="00CC6999" w:rsidRPr="00CC6999" w:rsidRDefault="00CC6999" w:rsidP="00F205D8">
      <w:pPr>
        <w:shd w:val="clear" w:color="auto" w:fill="FFFFFF"/>
        <w:ind w:left="5670"/>
        <w:jc w:val="both"/>
        <w:textAlignment w:val="baseline"/>
        <w:rPr>
          <w:spacing w:val="2"/>
          <w:sz w:val="20"/>
          <w:szCs w:val="20"/>
        </w:rPr>
      </w:pPr>
      <w:r w:rsidRPr="00CC6999">
        <w:rPr>
          <w:spacing w:val="2"/>
          <w:sz w:val="20"/>
          <w:szCs w:val="20"/>
        </w:rPr>
        <w:lastRenderedPageBreak/>
        <w:t>Приложение</w:t>
      </w:r>
    </w:p>
    <w:p w:rsidR="00F205D8" w:rsidRPr="00F205D8" w:rsidRDefault="006416F4" w:rsidP="00F205D8">
      <w:pPr>
        <w:shd w:val="clear" w:color="auto" w:fill="FFFFFF"/>
        <w:ind w:left="5670"/>
        <w:jc w:val="both"/>
        <w:textAlignment w:val="baseline"/>
        <w:rPr>
          <w:spacing w:val="2"/>
          <w:sz w:val="20"/>
          <w:szCs w:val="20"/>
        </w:rPr>
      </w:pPr>
      <w:r w:rsidRPr="00F205D8">
        <w:rPr>
          <w:spacing w:val="2"/>
          <w:sz w:val="20"/>
          <w:szCs w:val="20"/>
        </w:rPr>
        <w:t xml:space="preserve">к </w:t>
      </w:r>
      <w:r w:rsidR="00F205D8" w:rsidRPr="00F205D8">
        <w:rPr>
          <w:spacing w:val="2"/>
          <w:sz w:val="20"/>
          <w:szCs w:val="20"/>
        </w:rPr>
        <w:t xml:space="preserve">постановлению </w:t>
      </w:r>
      <w:r w:rsidRPr="00F205D8">
        <w:rPr>
          <w:spacing w:val="2"/>
          <w:sz w:val="20"/>
          <w:szCs w:val="20"/>
        </w:rPr>
        <w:t xml:space="preserve">Администрации </w:t>
      </w:r>
    </w:p>
    <w:p w:rsidR="006416F4" w:rsidRPr="00F205D8" w:rsidRDefault="006416F4" w:rsidP="00F205D8">
      <w:pPr>
        <w:shd w:val="clear" w:color="auto" w:fill="FFFFFF"/>
        <w:ind w:left="5670"/>
        <w:jc w:val="both"/>
        <w:textAlignment w:val="baseline"/>
        <w:rPr>
          <w:spacing w:val="2"/>
          <w:sz w:val="20"/>
          <w:szCs w:val="20"/>
        </w:rPr>
      </w:pPr>
      <w:r w:rsidRPr="00F205D8">
        <w:rPr>
          <w:spacing w:val="2"/>
          <w:sz w:val="20"/>
          <w:szCs w:val="20"/>
        </w:rPr>
        <w:t xml:space="preserve">сельского поселения Алябьевский </w:t>
      </w:r>
    </w:p>
    <w:p w:rsidR="00CC6999" w:rsidRDefault="006416F4" w:rsidP="00F205D8">
      <w:pPr>
        <w:shd w:val="clear" w:color="auto" w:fill="FFFFFF"/>
        <w:ind w:left="5670"/>
        <w:jc w:val="both"/>
        <w:textAlignment w:val="baseline"/>
        <w:rPr>
          <w:spacing w:val="2"/>
          <w:sz w:val="20"/>
          <w:szCs w:val="20"/>
        </w:rPr>
      </w:pPr>
      <w:r w:rsidRPr="00F205D8">
        <w:rPr>
          <w:spacing w:val="2"/>
          <w:sz w:val="20"/>
          <w:szCs w:val="20"/>
        </w:rPr>
        <w:t>от «</w:t>
      </w:r>
      <w:r w:rsidR="005A2E77">
        <w:rPr>
          <w:spacing w:val="2"/>
          <w:sz w:val="20"/>
          <w:szCs w:val="20"/>
        </w:rPr>
        <w:t>27</w:t>
      </w:r>
      <w:r w:rsidRPr="00F205D8">
        <w:rPr>
          <w:spacing w:val="2"/>
          <w:sz w:val="20"/>
          <w:szCs w:val="20"/>
        </w:rPr>
        <w:t>»</w:t>
      </w:r>
      <w:r w:rsidR="00F205D8" w:rsidRPr="00F205D8">
        <w:rPr>
          <w:spacing w:val="2"/>
          <w:sz w:val="20"/>
          <w:szCs w:val="20"/>
        </w:rPr>
        <w:t xml:space="preserve"> </w:t>
      </w:r>
      <w:r w:rsidR="005A2E77">
        <w:rPr>
          <w:spacing w:val="2"/>
          <w:sz w:val="20"/>
          <w:szCs w:val="20"/>
        </w:rPr>
        <w:t>ноября</w:t>
      </w:r>
      <w:r w:rsidR="00F205D8" w:rsidRPr="00F205D8">
        <w:rPr>
          <w:spacing w:val="2"/>
          <w:sz w:val="20"/>
          <w:szCs w:val="20"/>
        </w:rPr>
        <w:t xml:space="preserve"> 20</w:t>
      </w:r>
      <w:r w:rsidR="005A2E77">
        <w:rPr>
          <w:spacing w:val="2"/>
          <w:sz w:val="20"/>
          <w:szCs w:val="20"/>
        </w:rPr>
        <w:t>19</w:t>
      </w:r>
      <w:r w:rsidR="00F205D8" w:rsidRPr="00F205D8">
        <w:rPr>
          <w:spacing w:val="2"/>
          <w:sz w:val="20"/>
          <w:szCs w:val="20"/>
        </w:rPr>
        <w:t xml:space="preserve"> </w:t>
      </w:r>
      <w:r w:rsidRPr="00F205D8">
        <w:rPr>
          <w:spacing w:val="2"/>
          <w:sz w:val="20"/>
          <w:szCs w:val="20"/>
        </w:rPr>
        <w:t xml:space="preserve"> </w:t>
      </w:r>
      <w:r w:rsidR="005A2E77">
        <w:rPr>
          <w:spacing w:val="2"/>
          <w:sz w:val="20"/>
          <w:szCs w:val="20"/>
        </w:rPr>
        <w:t>№ 226</w:t>
      </w:r>
      <w:r w:rsidR="00CC6999" w:rsidRPr="00CC6999">
        <w:rPr>
          <w:spacing w:val="2"/>
          <w:sz w:val="20"/>
          <w:szCs w:val="20"/>
        </w:rPr>
        <w:br/>
      </w:r>
    </w:p>
    <w:p w:rsidR="00F205D8" w:rsidRDefault="00F205D8" w:rsidP="00F205D8">
      <w:pPr>
        <w:shd w:val="clear" w:color="auto" w:fill="FFFFFF"/>
        <w:ind w:left="5670"/>
        <w:jc w:val="both"/>
        <w:textAlignment w:val="baseline"/>
        <w:rPr>
          <w:spacing w:val="2"/>
          <w:sz w:val="20"/>
          <w:szCs w:val="20"/>
        </w:rPr>
      </w:pPr>
    </w:p>
    <w:p w:rsidR="00F205D8" w:rsidRPr="00CC6999" w:rsidRDefault="00F205D8" w:rsidP="00F205D8">
      <w:pPr>
        <w:shd w:val="clear" w:color="auto" w:fill="FFFFFF"/>
        <w:ind w:left="5670"/>
        <w:jc w:val="both"/>
        <w:textAlignment w:val="baseline"/>
        <w:rPr>
          <w:spacing w:val="2"/>
          <w:sz w:val="20"/>
          <w:szCs w:val="20"/>
        </w:rPr>
      </w:pPr>
    </w:p>
    <w:p w:rsidR="00CC6999" w:rsidRDefault="00CC6999" w:rsidP="00CC6999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F205D8" w:rsidRPr="00CC6999" w:rsidRDefault="00F205D8" w:rsidP="00CC6999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253B81" w:rsidRDefault="00CC6999" w:rsidP="00CC6999">
      <w:pPr>
        <w:autoSpaceDE w:val="0"/>
        <w:autoSpaceDN w:val="0"/>
        <w:adjustRightInd w:val="0"/>
        <w:ind w:left="709"/>
        <w:contextualSpacing/>
        <w:jc w:val="center"/>
        <w:rPr>
          <w:b/>
          <w:bCs/>
          <w:sz w:val="28"/>
          <w:szCs w:val="28"/>
        </w:rPr>
      </w:pPr>
      <w:r w:rsidRPr="00CC6999">
        <w:rPr>
          <w:b/>
          <w:bCs/>
          <w:sz w:val="28"/>
          <w:szCs w:val="28"/>
        </w:rPr>
        <w:t xml:space="preserve">Положение </w:t>
      </w:r>
    </w:p>
    <w:p w:rsidR="00CC6999" w:rsidRPr="00CC6999" w:rsidRDefault="00CC6999" w:rsidP="00CC6999">
      <w:pPr>
        <w:autoSpaceDE w:val="0"/>
        <w:autoSpaceDN w:val="0"/>
        <w:adjustRightInd w:val="0"/>
        <w:ind w:left="709"/>
        <w:contextualSpacing/>
        <w:jc w:val="center"/>
        <w:rPr>
          <w:b/>
          <w:bCs/>
          <w:sz w:val="28"/>
          <w:szCs w:val="28"/>
        </w:rPr>
      </w:pPr>
      <w:r w:rsidRPr="00CC6999">
        <w:rPr>
          <w:b/>
          <w:bCs/>
          <w:sz w:val="28"/>
          <w:szCs w:val="28"/>
        </w:rPr>
        <w:t xml:space="preserve">о порядке деятельности специализированной службы </w:t>
      </w:r>
    </w:p>
    <w:p w:rsidR="00F205D8" w:rsidRPr="00CC6999" w:rsidRDefault="00CC6999" w:rsidP="00F205D8">
      <w:pPr>
        <w:autoSpaceDE w:val="0"/>
        <w:autoSpaceDN w:val="0"/>
        <w:adjustRightInd w:val="0"/>
        <w:ind w:left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C6999">
        <w:rPr>
          <w:b/>
          <w:bCs/>
          <w:sz w:val="28"/>
          <w:szCs w:val="28"/>
        </w:rPr>
        <w:t>по вопросам похоронного дела</w:t>
      </w:r>
      <w:r w:rsidRPr="00CC6999">
        <w:rPr>
          <w:rFonts w:eastAsia="Calibri"/>
          <w:b/>
          <w:sz w:val="28"/>
          <w:szCs w:val="28"/>
          <w:lang w:eastAsia="en-US"/>
        </w:rPr>
        <w:t xml:space="preserve"> </w:t>
      </w:r>
      <w:r w:rsidR="00F205D8" w:rsidRPr="00F205D8">
        <w:rPr>
          <w:rFonts w:eastAsia="Calibri"/>
          <w:b/>
          <w:sz w:val="28"/>
          <w:szCs w:val="28"/>
          <w:lang w:eastAsia="en-US"/>
        </w:rPr>
        <w:t xml:space="preserve"> на территории сельского поселения Алябьевский</w:t>
      </w:r>
      <w:r w:rsidR="00F205D8">
        <w:rPr>
          <w:rFonts w:eastAsia="Calibri"/>
          <w:b/>
          <w:sz w:val="28"/>
          <w:szCs w:val="28"/>
          <w:lang w:eastAsia="en-US"/>
        </w:rPr>
        <w:t xml:space="preserve"> </w:t>
      </w:r>
      <w:r w:rsidRPr="00CC6999">
        <w:rPr>
          <w:rFonts w:eastAsia="Calibri"/>
          <w:b/>
          <w:sz w:val="28"/>
          <w:szCs w:val="28"/>
          <w:lang w:eastAsia="en-US"/>
        </w:rPr>
        <w:t xml:space="preserve">                   </w:t>
      </w:r>
    </w:p>
    <w:p w:rsidR="00CC6999" w:rsidRPr="00CC6999" w:rsidRDefault="00CC6999" w:rsidP="00CC6999">
      <w:pPr>
        <w:autoSpaceDE w:val="0"/>
        <w:autoSpaceDN w:val="0"/>
        <w:adjustRightInd w:val="0"/>
        <w:ind w:left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C6999" w:rsidRPr="00CC6999" w:rsidRDefault="00CC6999" w:rsidP="00CC6999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CC6999" w:rsidRPr="00CC6999" w:rsidRDefault="00CC6999" w:rsidP="00CC6999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CC6999" w:rsidRPr="00CC6999" w:rsidRDefault="00074968" w:rsidP="00CC6999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1</w:t>
      </w:r>
      <w:r w:rsidR="00CC6999" w:rsidRPr="00CC6999">
        <w:rPr>
          <w:b/>
          <w:spacing w:val="2"/>
          <w:sz w:val="28"/>
          <w:szCs w:val="28"/>
        </w:rPr>
        <w:t>. Общие положения</w:t>
      </w:r>
    </w:p>
    <w:p w:rsidR="00CC6999" w:rsidRPr="00CC6999" w:rsidRDefault="00CC6999" w:rsidP="00CC699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C6999">
        <w:rPr>
          <w:spacing w:val="2"/>
          <w:sz w:val="28"/>
          <w:szCs w:val="28"/>
        </w:rPr>
        <w:br/>
        <w:t xml:space="preserve"> </w:t>
      </w:r>
    </w:p>
    <w:p w:rsidR="00CC6999" w:rsidRPr="00CC6999" w:rsidRDefault="00CC6999" w:rsidP="00CC699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C6999">
        <w:rPr>
          <w:spacing w:val="2"/>
          <w:sz w:val="28"/>
          <w:szCs w:val="28"/>
        </w:rPr>
        <w:t xml:space="preserve">1.1. </w:t>
      </w:r>
      <w:proofErr w:type="gramStart"/>
      <w:r w:rsidRPr="00CC6999">
        <w:rPr>
          <w:spacing w:val="2"/>
          <w:sz w:val="28"/>
          <w:szCs w:val="28"/>
        </w:rPr>
        <w:t xml:space="preserve">Порядок деятельности специализированной службы по вопросам похоронного дела на территории муниципального образования </w:t>
      </w:r>
      <w:r w:rsidR="00F205D8">
        <w:rPr>
          <w:spacing w:val="2"/>
          <w:sz w:val="28"/>
          <w:szCs w:val="28"/>
        </w:rPr>
        <w:t xml:space="preserve">сельское поселение Алябьевский </w:t>
      </w:r>
      <w:r w:rsidRPr="00CC6999">
        <w:rPr>
          <w:spacing w:val="2"/>
          <w:sz w:val="28"/>
          <w:szCs w:val="28"/>
        </w:rPr>
        <w:t xml:space="preserve">(далее - Порядок) регулирует отношения, связанные с предоставлением специализированной службой по вопросам похоронного дела на территории </w:t>
      </w:r>
      <w:r w:rsidR="007E2626">
        <w:rPr>
          <w:spacing w:val="2"/>
          <w:sz w:val="28"/>
          <w:szCs w:val="28"/>
        </w:rPr>
        <w:t>сельского поселения</w:t>
      </w:r>
      <w:r w:rsidR="00F205D8">
        <w:rPr>
          <w:spacing w:val="2"/>
          <w:sz w:val="28"/>
          <w:szCs w:val="28"/>
        </w:rPr>
        <w:t xml:space="preserve"> Алябьевский</w:t>
      </w:r>
      <w:r w:rsidRPr="00CC6999">
        <w:rPr>
          <w:spacing w:val="2"/>
          <w:sz w:val="28"/>
          <w:szCs w:val="28"/>
        </w:rPr>
        <w:t xml:space="preserve"> на безвозмездной основе гарантированного перечня услуг по погребению.</w:t>
      </w:r>
      <w:proofErr w:type="gramEnd"/>
    </w:p>
    <w:p w:rsidR="00CC6999" w:rsidRPr="00CC6999" w:rsidRDefault="00CC6999" w:rsidP="00CC699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C6999">
        <w:rPr>
          <w:spacing w:val="2"/>
          <w:sz w:val="28"/>
          <w:szCs w:val="28"/>
        </w:rPr>
        <w:t xml:space="preserve">1.2. Специализированная служба по вопросам похоронного дела (далее - специализированная служба) создается </w:t>
      </w:r>
      <w:r w:rsidR="007E2626">
        <w:rPr>
          <w:spacing w:val="2"/>
          <w:sz w:val="28"/>
          <w:szCs w:val="28"/>
        </w:rPr>
        <w:t>А</w:t>
      </w:r>
      <w:r w:rsidRPr="00CC6999">
        <w:rPr>
          <w:spacing w:val="2"/>
          <w:sz w:val="28"/>
          <w:szCs w:val="28"/>
        </w:rPr>
        <w:t xml:space="preserve">дминистрацией </w:t>
      </w:r>
      <w:r w:rsidR="00F205D8">
        <w:rPr>
          <w:spacing w:val="2"/>
          <w:sz w:val="28"/>
          <w:szCs w:val="28"/>
        </w:rPr>
        <w:t>сельского поселения Алябьевский</w:t>
      </w:r>
      <w:r w:rsidRPr="00CC6999">
        <w:rPr>
          <w:spacing w:val="2"/>
          <w:sz w:val="28"/>
          <w:szCs w:val="28"/>
        </w:rPr>
        <w:t xml:space="preserve"> в целях оказания гарантированного перечня услуг по погребению на безвозмездной основе.</w:t>
      </w:r>
    </w:p>
    <w:p w:rsidR="00CC6999" w:rsidRPr="00CC6999" w:rsidRDefault="00CC6999" w:rsidP="00CC699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C6999">
        <w:rPr>
          <w:spacing w:val="2"/>
          <w:sz w:val="28"/>
          <w:szCs w:val="28"/>
        </w:rPr>
        <w:t>1.3.Специализированная служба в своей деятельности руководствуется </w:t>
      </w:r>
      <w:r w:rsidRPr="00CC6999">
        <w:rPr>
          <w:rFonts w:eastAsia="Calibri"/>
          <w:sz w:val="28"/>
          <w:szCs w:val="28"/>
          <w:lang w:eastAsia="en-US"/>
        </w:rPr>
        <w:t xml:space="preserve">Федеральным  законом от 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="00F205D8">
          <w:rPr>
            <w:spacing w:val="2"/>
            <w:sz w:val="28"/>
            <w:szCs w:val="28"/>
          </w:rPr>
          <w:t>«</w:t>
        </w:r>
      </w:hyperlink>
      <w:hyperlink r:id="rId10" w:history="1">
        <w:r w:rsidRPr="00CC6999">
          <w:rPr>
            <w:spacing w:val="2"/>
            <w:sz w:val="28"/>
            <w:szCs w:val="28"/>
          </w:rPr>
          <w:t xml:space="preserve">Указом Президента Российской Федерации от 29 июня 1996 года </w:t>
        </w:r>
        <w:r w:rsidR="00F205D8">
          <w:rPr>
            <w:spacing w:val="2"/>
            <w:sz w:val="28"/>
            <w:szCs w:val="28"/>
          </w:rPr>
          <w:t>№ 1001 "</w:t>
        </w:r>
        <w:r w:rsidRPr="00CC6999">
          <w:rPr>
            <w:spacing w:val="2"/>
            <w:sz w:val="28"/>
            <w:szCs w:val="28"/>
          </w:rPr>
          <w:t>О гарантиях прав граждан на предоставление услуг по погребению умерших"</w:t>
        </w:r>
      </w:hyperlink>
      <w:r w:rsidRPr="00CC6999">
        <w:rPr>
          <w:spacing w:val="2"/>
          <w:sz w:val="28"/>
          <w:szCs w:val="28"/>
        </w:rPr>
        <w:t xml:space="preserve">, законодательством Российской Федерации, Ханты-Мансийского автономного округа - Югры, муниципальными </w:t>
      </w:r>
      <w:r w:rsidR="00F205D8">
        <w:rPr>
          <w:spacing w:val="2"/>
          <w:sz w:val="28"/>
          <w:szCs w:val="28"/>
        </w:rPr>
        <w:t xml:space="preserve"> правовыми актами</w:t>
      </w:r>
      <w:r w:rsidRPr="00CC6999">
        <w:rPr>
          <w:spacing w:val="2"/>
          <w:sz w:val="28"/>
          <w:szCs w:val="28"/>
        </w:rPr>
        <w:t>.</w:t>
      </w:r>
      <w:proofErr w:type="gramEnd"/>
    </w:p>
    <w:p w:rsidR="00CC6999" w:rsidRPr="00CC6999" w:rsidRDefault="00CC6999" w:rsidP="00CC6999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CC6999" w:rsidRPr="00CC6999" w:rsidRDefault="00074968" w:rsidP="00CC6999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2</w:t>
      </w:r>
      <w:r w:rsidR="00CC6999" w:rsidRPr="00CC6999">
        <w:rPr>
          <w:b/>
          <w:spacing w:val="2"/>
          <w:sz w:val="28"/>
          <w:szCs w:val="28"/>
        </w:rPr>
        <w:t>. Полномочия специализированной службы</w:t>
      </w:r>
    </w:p>
    <w:p w:rsidR="00CC6999" w:rsidRPr="00CC6999" w:rsidRDefault="00CC6999" w:rsidP="00CC699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C6999" w:rsidRPr="00CC6999" w:rsidRDefault="00CC6999" w:rsidP="00CC699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C6999">
        <w:rPr>
          <w:spacing w:val="2"/>
          <w:sz w:val="28"/>
          <w:szCs w:val="28"/>
        </w:rPr>
        <w:t>2.1. Специализированная служба на безвозмездной основе оказывает следующий гарантированный перечень услуг по погребению:</w:t>
      </w:r>
    </w:p>
    <w:p w:rsidR="00CC6999" w:rsidRPr="00CC6999" w:rsidRDefault="00CC6999" w:rsidP="00CC699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C6999">
        <w:rPr>
          <w:spacing w:val="2"/>
          <w:sz w:val="28"/>
          <w:szCs w:val="28"/>
        </w:rPr>
        <w:t>1) оформление документов, необходимых для погребения;</w:t>
      </w:r>
    </w:p>
    <w:p w:rsidR="00CC6999" w:rsidRPr="00CC6999" w:rsidRDefault="00CC6999" w:rsidP="00CC699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C6999">
        <w:rPr>
          <w:spacing w:val="2"/>
          <w:sz w:val="28"/>
          <w:szCs w:val="28"/>
        </w:rPr>
        <w:t>2) предоставление и доставка гроба и других предметов, необходимых для погребения;</w:t>
      </w:r>
    </w:p>
    <w:p w:rsidR="00CC6999" w:rsidRPr="00CC6999" w:rsidRDefault="00CC6999" w:rsidP="00CC699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C6999">
        <w:rPr>
          <w:spacing w:val="2"/>
          <w:sz w:val="28"/>
          <w:szCs w:val="28"/>
        </w:rPr>
        <w:lastRenderedPageBreak/>
        <w:t>3) перевозка тела (останков) умершего на кладбище</w:t>
      </w:r>
      <w:r w:rsidR="00F205D8">
        <w:rPr>
          <w:spacing w:val="2"/>
          <w:sz w:val="28"/>
          <w:szCs w:val="28"/>
        </w:rPr>
        <w:t>;</w:t>
      </w:r>
    </w:p>
    <w:p w:rsidR="00CC6999" w:rsidRPr="00CC6999" w:rsidRDefault="00F205D8" w:rsidP="00CC699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4) погребение.</w:t>
      </w:r>
    </w:p>
    <w:p w:rsidR="00CC6999" w:rsidRPr="00CC6999" w:rsidRDefault="00CC6999" w:rsidP="00CC699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C6999">
        <w:rPr>
          <w:rFonts w:eastAsia="Calibri"/>
          <w:sz w:val="28"/>
          <w:szCs w:val="28"/>
          <w:lang w:eastAsia="en-US"/>
        </w:rPr>
        <w:t>Стоимость услуг, предоставляемых согласно гарантированному перечню усл</w:t>
      </w:r>
      <w:r w:rsidR="00F205D8">
        <w:rPr>
          <w:rFonts w:eastAsia="Calibri"/>
          <w:sz w:val="28"/>
          <w:szCs w:val="28"/>
          <w:lang w:eastAsia="en-US"/>
        </w:rPr>
        <w:t>уг по погребению, определяется А</w:t>
      </w:r>
      <w:r w:rsidRPr="00CC6999">
        <w:rPr>
          <w:rFonts w:eastAsia="Calibri"/>
          <w:sz w:val="28"/>
          <w:szCs w:val="28"/>
          <w:lang w:eastAsia="en-US"/>
        </w:rPr>
        <w:t xml:space="preserve">дминистрацией </w:t>
      </w:r>
      <w:r w:rsidR="00F205D8">
        <w:rPr>
          <w:rFonts w:eastAsia="Calibri"/>
          <w:sz w:val="28"/>
          <w:szCs w:val="28"/>
          <w:lang w:eastAsia="en-US"/>
        </w:rPr>
        <w:t>сельского поселения Алябьевский</w:t>
      </w:r>
      <w:r w:rsidRPr="00CC6999">
        <w:rPr>
          <w:rFonts w:eastAsia="Calibri"/>
          <w:sz w:val="28"/>
          <w:szCs w:val="28"/>
          <w:lang w:eastAsia="en-US"/>
        </w:rPr>
        <w:t xml:space="preserve">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Ханты-Мансийского автономного округа - Югры и возмещается специализированной службе по вопросам похоронного дела в десятидневный срок со дня обращения этой службы.</w:t>
      </w:r>
      <w:proofErr w:type="gramEnd"/>
    </w:p>
    <w:p w:rsidR="00CC6999" w:rsidRPr="00CC6999" w:rsidRDefault="00CC6999" w:rsidP="00CC699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C6999" w:rsidRPr="00CC6999" w:rsidRDefault="00CC6999" w:rsidP="00CC699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C6999" w:rsidRPr="00CC6999" w:rsidRDefault="00074968" w:rsidP="00CC6999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3</w:t>
      </w:r>
      <w:r w:rsidR="00CC6999" w:rsidRPr="00CC6999">
        <w:rPr>
          <w:b/>
          <w:spacing w:val="2"/>
          <w:sz w:val="28"/>
          <w:szCs w:val="28"/>
        </w:rPr>
        <w:t xml:space="preserve">. Основные требования к организации деятельности </w:t>
      </w:r>
    </w:p>
    <w:p w:rsidR="00CC6999" w:rsidRDefault="00CC6999" w:rsidP="007E2626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CC6999">
        <w:rPr>
          <w:b/>
          <w:spacing w:val="2"/>
          <w:sz w:val="28"/>
          <w:szCs w:val="28"/>
        </w:rPr>
        <w:t>специализированной службы</w:t>
      </w:r>
    </w:p>
    <w:p w:rsidR="007E2626" w:rsidRPr="00CC6999" w:rsidRDefault="007E2626" w:rsidP="007E2626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CC6999" w:rsidRPr="00CC6999" w:rsidRDefault="00CC6999" w:rsidP="00CC699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C6999">
        <w:rPr>
          <w:spacing w:val="2"/>
          <w:sz w:val="28"/>
          <w:szCs w:val="28"/>
        </w:rPr>
        <w:t>3.1. Специализированная служба обязана соблюдать требования законодательства Российской Федерации, Ханты-Мансийского автономного округа – Югры, муниципальных правовых актов</w:t>
      </w:r>
      <w:r w:rsidR="00F205D8">
        <w:rPr>
          <w:spacing w:val="2"/>
          <w:sz w:val="28"/>
          <w:szCs w:val="28"/>
        </w:rPr>
        <w:t xml:space="preserve"> </w:t>
      </w:r>
      <w:r w:rsidRPr="00CC6999">
        <w:rPr>
          <w:spacing w:val="2"/>
          <w:sz w:val="28"/>
          <w:szCs w:val="28"/>
        </w:rPr>
        <w:t>в сфере погребения и похоронного дела, в том числе:</w:t>
      </w:r>
    </w:p>
    <w:p w:rsidR="00CC6999" w:rsidRPr="00CC6999" w:rsidRDefault="00CC6999" w:rsidP="00CC699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C6999">
        <w:rPr>
          <w:spacing w:val="2"/>
          <w:sz w:val="28"/>
          <w:szCs w:val="28"/>
        </w:rPr>
        <w:t>- государственные гарантии по предоставлению гарантированного перечня услуг по погребению на безвозмездной основе;</w:t>
      </w:r>
    </w:p>
    <w:p w:rsidR="00CC6999" w:rsidRPr="00CC6999" w:rsidRDefault="00CC6999" w:rsidP="00CC699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C6999">
        <w:rPr>
          <w:spacing w:val="2"/>
          <w:sz w:val="28"/>
          <w:szCs w:val="28"/>
        </w:rPr>
        <w:t>- требования к качеству оказания услуг, входящих в гарантированный перечень услуг по погребению.</w:t>
      </w:r>
    </w:p>
    <w:p w:rsidR="00CC6999" w:rsidRPr="00CC6999" w:rsidRDefault="00CC6999" w:rsidP="00CC699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C6999">
        <w:rPr>
          <w:spacing w:val="2"/>
          <w:sz w:val="28"/>
          <w:szCs w:val="28"/>
        </w:rPr>
        <w:t>3.2. Отказ специализированной службы по вопросам погребения и похоронного дела в оказании гарантированного перечня услуг в связи с отсутствием у них необходимых средств или по другим основаниям не допускается.</w:t>
      </w:r>
    </w:p>
    <w:p w:rsidR="00CC6999" w:rsidRPr="00CC6999" w:rsidRDefault="00CC6999" w:rsidP="00CC699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C6999">
        <w:rPr>
          <w:spacing w:val="2"/>
          <w:sz w:val="28"/>
          <w:szCs w:val="28"/>
        </w:rPr>
        <w:t>3.3. Специализированная служба не вправе:</w:t>
      </w:r>
    </w:p>
    <w:p w:rsidR="00CC6999" w:rsidRPr="00CC6999" w:rsidRDefault="00CC6999" w:rsidP="00CC699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C6999">
        <w:rPr>
          <w:spacing w:val="2"/>
          <w:sz w:val="28"/>
          <w:szCs w:val="28"/>
        </w:rPr>
        <w:t>1) препятствовать в осуществлении погребения (в том числе путем предания умершего земле) лицам, осуществляющим волеизъявление умершего, а также действующим от имени и по поручению супруга умершего, близких родственников, иных родственников, законных представителей, иных лиц, взявших на себя обязанности осуществить погребение умершего;</w:t>
      </w:r>
    </w:p>
    <w:p w:rsidR="00CC6999" w:rsidRPr="00CC6999" w:rsidRDefault="00CC6999" w:rsidP="00CC699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C6999">
        <w:rPr>
          <w:spacing w:val="2"/>
          <w:sz w:val="28"/>
          <w:szCs w:val="28"/>
        </w:rPr>
        <w:t>2) обязывать (понуждать) приобретать у специализированной службы ритуальные услуги, в том числе на платной основе услуги, входящие в гарантированный перечень услуг по погребению.</w:t>
      </w:r>
    </w:p>
    <w:p w:rsidR="00CC6999" w:rsidRPr="00CC6999" w:rsidRDefault="00CC6999" w:rsidP="00CC6999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CC6999" w:rsidRPr="00CC6999" w:rsidRDefault="00074968" w:rsidP="00CC6999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4</w:t>
      </w:r>
      <w:r w:rsidR="00CC6999" w:rsidRPr="00CC6999">
        <w:rPr>
          <w:b/>
          <w:spacing w:val="2"/>
          <w:sz w:val="28"/>
          <w:szCs w:val="28"/>
        </w:rPr>
        <w:t xml:space="preserve">. Основные требования к порядку деятельности </w:t>
      </w:r>
    </w:p>
    <w:p w:rsidR="00CC6999" w:rsidRDefault="00CC6999" w:rsidP="007E2626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CC6999">
        <w:rPr>
          <w:b/>
          <w:spacing w:val="2"/>
          <w:sz w:val="28"/>
          <w:szCs w:val="28"/>
        </w:rPr>
        <w:t>специализированной службы</w:t>
      </w:r>
    </w:p>
    <w:p w:rsidR="007E2626" w:rsidRPr="00CC6999" w:rsidRDefault="007E2626" w:rsidP="007E2626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CC6999" w:rsidRPr="00CC6999" w:rsidRDefault="00CC6999" w:rsidP="0073439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C6999">
        <w:rPr>
          <w:spacing w:val="2"/>
          <w:sz w:val="28"/>
          <w:szCs w:val="28"/>
        </w:rPr>
        <w:t>4.1. Специал</w:t>
      </w:r>
      <w:r w:rsidR="00734399">
        <w:rPr>
          <w:spacing w:val="2"/>
          <w:sz w:val="28"/>
          <w:szCs w:val="28"/>
        </w:rPr>
        <w:t>изированная служба должна иметь специально оборудованное помещение, обеспечивающее</w:t>
      </w:r>
      <w:r w:rsidRPr="00CC6999">
        <w:rPr>
          <w:spacing w:val="2"/>
          <w:sz w:val="28"/>
          <w:szCs w:val="28"/>
        </w:rPr>
        <w:t xml:space="preserve"> надлежащие условия приема заказов на оказание гарантированн</w:t>
      </w:r>
      <w:r w:rsidR="007E2626">
        <w:rPr>
          <w:spacing w:val="2"/>
          <w:sz w:val="28"/>
          <w:szCs w:val="28"/>
        </w:rPr>
        <w:t>ого перечня услуг по погребению.</w:t>
      </w:r>
    </w:p>
    <w:p w:rsidR="00CC6999" w:rsidRPr="00CC6999" w:rsidRDefault="00CC6999" w:rsidP="00CC699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C6999">
        <w:rPr>
          <w:spacing w:val="2"/>
          <w:sz w:val="28"/>
          <w:szCs w:val="28"/>
        </w:rPr>
        <w:lastRenderedPageBreak/>
        <w:t xml:space="preserve">4.2. Прием заказов на оказание услуг по погребению осуществляется работником специализированной службы по месту </w:t>
      </w:r>
      <w:proofErr w:type="gramStart"/>
      <w:r w:rsidRPr="00CC6999">
        <w:rPr>
          <w:spacing w:val="2"/>
          <w:sz w:val="28"/>
          <w:szCs w:val="28"/>
        </w:rPr>
        <w:t>расположения пункта приема заказов специализированной службы</w:t>
      </w:r>
      <w:proofErr w:type="gramEnd"/>
      <w:r w:rsidRPr="00CC6999">
        <w:rPr>
          <w:spacing w:val="2"/>
          <w:sz w:val="28"/>
          <w:szCs w:val="28"/>
        </w:rPr>
        <w:t>.</w:t>
      </w:r>
    </w:p>
    <w:p w:rsidR="00CC6999" w:rsidRPr="00CC6999" w:rsidRDefault="00CC6999" w:rsidP="00CC699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C6999">
        <w:rPr>
          <w:spacing w:val="2"/>
          <w:sz w:val="28"/>
          <w:szCs w:val="28"/>
        </w:rPr>
        <w:t>4.3. В помещении специализированной службы, где осуществляется прием заказов на оказание гарантированного перечня услуг по погребению, должна находиться в доступном для обозрения месте следующая обязательная информация:</w:t>
      </w:r>
    </w:p>
    <w:p w:rsidR="00CC6999" w:rsidRPr="00CC6999" w:rsidRDefault="00CC6999" w:rsidP="0073439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C6999">
        <w:rPr>
          <w:spacing w:val="2"/>
          <w:sz w:val="28"/>
          <w:szCs w:val="28"/>
        </w:rPr>
        <w:t>1) </w:t>
      </w:r>
      <w:hyperlink r:id="rId11" w:history="1">
        <w:r w:rsidRPr="00CC6999">
          <w:rPr>
            <w:spacing w:val="2"/>
            <w:sz w:val="28"/>
            <w:szCs w:val="28"/>
          </w:rPr>
          <w:t xml:space="preserve">Федеральный закон от 12 января 1996 года </w:t>
        </w:r>
        <w:r w:rsidR="00734399">
          <w:rPr>
            <w:spacing w:val="2"/>
            <w:sz w:val="28"/>
            <w:szCs w:val="28"/>
          </w:rPr>
          <w:t>№  8-ФЗ «</w:t>
        </w:r>
        <w:r w:rsidRPr="00CC6999">
          <w:rPr>
            <w:spacing w:val="2"/>
            <w:sz w:val="28"/>
            <w:szCs w:val="28"/>
          </w:rPr>
          <w:t>О погребении и похоронном деле"</w:t>
        </w:r>
      </w:hyperlink>
      <w:r w:rsidRPr="00CC6999">
        <w:rPr>
          <w:spacing w:val="2"/>
          <w:sz w:val="28"/>
          <w:szCs w:val="28"/>
        </w:rPr>
        <w:t>;</w:t>
      </w:r>
    </w:p>
    <w:p w:rsidR="00CC6999" w:rsidRPr="00CC6999" w:rsidRDefault="00CC6999" w:rsidP="0073439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C6999">
        <w:rPr>
          <w:spacing w:val="2"/>
          <w:sz w:val="28"/>
          <w:szCs w:val="28"/>
        </w:rPr>
        <w:t>2) </w:t>
      </w:r>
      <w:hyperlink r:id="rId12" w:history="1">
        <w:r w:rsidRPr="00CC6999">
          <w:rPr>
            <w:spacing w:val="2"/>
            <w:sz w:val="28"/>
            <w:szCs w:val="28"/>
          </w:rPr>
          <w:t>Указ Президента Российской Федерации от 29 июня 1996 года N 1001 "О гарантиях прав граждан на предоставление услуг по погребению умерших"</w:t>
        </w:r>
      </w:hyperlink>
      <w:r w:rsidRPr="00CC6999">
        <w:rPr>
          <w:spacing w:val="2"/>
          <w:sz w:val="28"/>
          <w:szCs w:val="28"/>
        </w:rPr>
        <w:t>;</w:t>
      </w:r>
    </w:p>
    <w:p w:rsidR="00CC6999" w:rsidRPr="00CC6999" w:rsidRDefault="00CC6999" w:rsidP="0073439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C6999">
        <w:rPr>
          <w:spacing w:val="2"/>
          <w:sz w:val="28"/>
          <w:szCs w:val="28"/>
        </w:rPr>
        <w:t>3) </w:t>
      </w:r>
      <w:hyperlink r:id="rId13" w:history="1">
        <w:r w:rsidRPr="00CC6999">
          <w:rPr>
            <w:spacing w:val="2"/>
            <w:sz w:val="28"/>
            <w:szCs w:val="28"/>
          </w:rPr>
          <w:t>Закон Российской Федерации от 7 февраля 1992 года N 2300-1 "О защите прав потребителей"</w:t>
        </w:r>
      </w:hyperlink>
      <w:r w:rsidRPr="00CC6999">
        <w:rPr>
          <w:spacing w:val="2"/>
          <w:sz w:val="28"/>
          <w:szCs w:val="28"/>
        </w:rPr>
        <w:t>;</w:t>
      </w:r>
    </w:p>
    <w:p w:rsidR="00CC6999" w:rsidRPr="00CC6999" w:rsidRDefault="00CC6999" w:rsidP="0073439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C6999">
        <w:rPr>
          <w:spacing w:val="2"/>
          <w:sz w:val="28"/>
          <w:szCs w:val="28"/>
        </w:rPr>
        <w:t>4) гарантированный перечень услуг по погребению;</w:t>
      </w:r>
    </w:p>
    <w:p w:rsidR="00CC6999" w:rsidRPr="00CC6999" w:rsidRDefault="00CC6999" w:rsidP="0073439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C6999">
        <w:rPr>
          <w:spacing w:val="2"/>
          <w:sz w:val="28"/>
          <w:szCs w:val="28"/>
        </w:rPr>
        <w:t>5) сведения о порядке оказания гарантированного перечня услуг по погребению на безвозмездной и платной основе;</w:t>
      </w:r>
    </w:p>
    <w:p w:rsidR="00CC6999" w:rsidRPr="00CC6999" w:rsidRDefault="00CC6999" w:rsidP="0073439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C6999">
        <w:rPr>
          <w:spacing w:val="2"/>
          <w:sz w:val="28"/>
          <w:szCs w:val="28"/>
        </w:rPr>
        <w:t>6) требования к качеству услуг, предоставляемых согласно гарантированному перечню услуг по погребению;</w:t>
      </w:r>
    </w:p>
    <w:p w:rsidR="00CC6999" w:rsidRPr="00CC6999" w:rsidRDefault="00CC6999" w:rsidP="0073439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C6999">
        <w:rPr>
          <w:spacing w:val="2"/>
          <w:sz w:val="28"/>
          <w:szCs w:val="28"/>
        </w:rPr>
        <w:t>7) образцы (модели) изготавливаемых и реализуемых предметов похоронного назначения, используемых для оказания гарантированного перечня услуг по погребению, либо их фотографии;</w:t>
      </w:r>
    </w:p>
    <w:p w:rsidR="00CC6999" w:rsidRPr="00CC6999" w:rsidRDefault="00734399" w:rsidP="0073439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CC6999" w:rsidRPr="00CC6999">
        <w:rPr>
          <w:spacing w:val="2"/>
          <w:sz w:val="28"/>
          <w:szCs w:val="28"/>
        </w:rPr>
        <w:t>8) оформленная в установленном порядке книга отзывов и предложений.</w:t>
      </w:r>
    </w:p>
    <w:p w:rsidR="00CC6999" w:rsidRPr="00CC6999" w:rsidRDefault="00CC6999" w:rsidP="00CC699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C6999">
        <w:rPr>
          <w:spacing w:val="2"/>
          <w:sz w:val="28"/>
          <w:szCs w:val="28"/>
        </w:rPr>
        <w:t>4.4. Работник специализированной службы оказывает консультативную помощь лицу, обратившемуся в специализированную службу:</w:t>
      </w:r>
    </w:p>
    <w:p w:rsidR="00CC6999" w:rsidRPr="00CC6999" w:rsidRDefault="00CC6999" w:rsidP="00CC699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C6999">
        <w:rPr>
          <w:spacing w:val="2"/>
          <w:sz w:val="28"/>
          <w:szCs w:val="28"/>
        </w:rPr>
        <w:t>- по порядку оказания гарантированного перечня услуг по погребению;</w:t>
      </w:r>
    </w:p>
    <w:p w:rsidR="00CC6999" w:rsidRPr="00CC6999" w:rsidRDefault="00CC6999" w:rsidP="00CC699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C6999">
        <w:rPr>
          <w:spacing w:val="2"/>
          <w:sz w:val="28"/>
          <w:szCs w:val="28"/>
        </w:rPr>
        <w:t>- по правилам работы кладбища;</w:t>
      </w:r>
    </w:p>
    <w:p w:rsidR="00CC6999" w:rsidRPr="00CC6999" w:rsidRDefault="00CC6999" w:rsidP="00CC699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C6999">
        <w:rPr>
          <w:spacing w:val="2"/>
          <w:sz w:val="28"/>
          <w:szCs w:val="28"/>
        </w:rPr>
        <w:t>- по порядку предоставления и размерам социального пособия на погребение и единовременной материальной помощи, выплачиваемой гражданам в соответствии с законодательством Российской Федерации, Ханты-Мансийского автономного округа – Югры  в сфере погребения и похоронного дела.</w:t>
      </w:r>
    </w:p>
    <w:p w:rsidR="00D15BDE" w:rsidRDefault="00CC6999" w:rsidP="0014277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C6999">
        <w:rPr>
          <w:spacing w:val="2"/>
          <w:sz w:val="28"/>
          <w:szCs w:val="28"/>
        </w:rPr>
        <w:t>4.5.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месте, после установления органами внутренних дел его личности, ос</w:t>
      </w:r>
      <w:r w:rsidR="007E2626">
        <w:rPr>
          <w:spacing w:val="2"/>
          <w:sz w:val="28"/>
          <w:szCs w:val="28"/>
        </w:rPr>
        <w:t>уществляется специализированной службой</w:t>
      </w:r>
      <w:r w:rsidRPr="00CC6999">
        <w:rPr>
          <w:spacing w:val="2"/>
          <w:sz w:val="28"/>
          <w:szCs w:val="28"/>
        </w:rPr>
        <w:t xml:space="preserve"> в течение трех суток с момента установления причины смерти, если иное не предусмотрено законодательством Российской Федерации.</w:t>
      </w:r>
    </w:p>
    <w:p w:rsidR="00CC6999" w:rsidRPr="00CC6999" w:rsidRDefault="00CC6999" w:rsidP="00CC699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C6999">
        <w:rPr>
          <w:spacing w:val="2"/>
          <w:sz w:val="28"/>
          <w:szCs w:val="28"/>
        </w:rPr>
        <w:lastRenderedPageBreak/>
        <w:t xml:space="preserve">4.6. </w:t>
      </w:r>
      <w:proofErr w:type="gramStart"/>
      <w:r w:rsidRPr="00CC6999">
        <w:rPr>
          <w:spacing w:val="2"/>
          <w:sz w:val="28"/>
          <w:szCs w:val="28"/>
        </w:rPr>
        <w:t>Погребение умерших, личность которых не установлена органами внутренних дел в определенные законодательством Российской Федерации сроки (неопознанные умершие), ос</w:t>
      </w:r>
      <w:r w:rsidR="007E2626">
        <w:rPr>
          <w:spacing w:val="2"/>
          <w:sz w:val="28"/>
          <w:szCs w:val="28"/>
        </w:rPr>
        <w:t>уществляется специализированной службой</w:t>
      </w:r>
      <w:r w:rsidRPr="00CC6999">
        <w:rPr>
          <w:spacing w:val="2"/>
          <w:sz w:val="28"/>
          <w:szCs w:val="28"/>
        </w:rPr>
        <w:t xml:space="preserve"> по вопросам похоронного дела с согласия указанных органов путем предания тела (останков) умершего земле на специально отведенных участках кладбищ.</w:t>
      </w:r>
      <w:proofErr w:type="gramEnd"/>
    </w:p>
    <w:p w:rsidR="00CC6999" w:rsidRPr="00CC6999" w:rsidRDefault="00CC6999" w:rsidP="00CC699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C6999">
        <w:rPr>
          <w:spacing w:val="2"/>
          <w:sz w:val="28"/>
          <w:szCs w:val="28"/>
        </w:rPr>
        <w:t xml:space="preserve">4.7. </w:t>
      </w:r>
      <w:proofErr w:type="gramStart"/>
      <w:r w:rsidRPr="00CC6999">
        <w:rPr>
          <w:spacing w:val="2"/>
          <w:sz w:val="28"/>
          <w:szCs w:val="28"/>
        </w:rPr>
        <w:t>Перечень услуг по погребению умерших, личность которых не установлена органами внутренних дел в определенные законодательством РФ сроки, 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умерших, включает:</w:t>
      </w:r>
      <w:proofErr w:type="gramEnd"/>
    </w:p>
    <w:p w:rsidR="00CC6999" w:rsidRPr="00CC6999" w:rsidRDefault="003E539D" w:rsidP="002965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 xml:space="preserve"> </w:t>
      </w:r>
      <w:r w:rsidR="00CC6999" w:rsidRPr="00CC6999">
        <w:rPr>
          <w:spacing w:val="2"/>
          <w:sz w:val="28"/>
          <w:szCs w:val="28"/>
        </w:rPr>
        <w:t>1) оформление документов, необходимых для погребения</w:t>
      </w:r>
      <w:r w:rsidR="00296589">
        <w:rPr>
          <w:spacing w:val="2"/>
          <w:sz w:val="28"/>
          <w:szCs w:val="28"/>
        </w:rPr>
        <w:t xml:space="preserve"> - </w:t>
      </w:r>
      <w:r w:rsidR="00296589">
        <w:rPr>
          <w:rFonts w:eastAsiaTheme="minorHAnsi"/>
          <w:sz w:val="28"/>
          <w:szCs w:val="28"/>
          <w:lang w:eastAsia="en-US"/>
        </w:rPr>
        <w:t xml:space="preserve">специализированная служба производит оформление справки о смерти органом </w:t>
      </w:r>
      <w:proofErr w:type="spellStart"/>
      <w:r w:rsidR="00296589">
        <w:rPr>
          <w:rFonts w:eastAsiaTheme="minorHAnsi"/>
          <w:sz w:val="28"/>
          <w:szCs w:val="28"/>
          <w:lang w:eastAsia="en-US"/>
        </w:rPr>
        <w:t>ЗАГСа</w:t>
      </w:r>
      <w:proofErr w:type="spellEnd"/>
      <w:r w:rsidR="00296589">
        <w:rPr>
          <w:rFonts w:eastAsiaTheme="minorHAnsi"/>
          <w:sz w:val="28"/>
          <w:szCs w:val="28"/>
          <w:lang w:eastAsia="en-US"/>
        </w:rPr>
        <w:t xml:space="preserve"> в течение суток с момента обращения администрации морга</w:t>
      </w:r>
      <w:r>
        <w:rPr>
          <w:spacing w:val="2"/>
          <w:sz w:val="28"/>
          <w:szCs w:val="28"/>
        </w:rPr>
        <w:t>;</w:t>
      </w:r>
    </w:p>
    <w:p w:rsidR="00296589" w:rsidRDefault="00D15BDE" w:rsidP="0029658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CC6999" w:rsidRPr="00CC6999">
        <w:rPr>
          <w:spacing w:val="2"/>
          <w:sz w:val="28"/>
          <w:szCs w:val="28"/>
        </w:rPr>
        <w:t>) предоставление гроба</w:t>
      </w:r>
      <w:r w:rsidR="00296589">
        <w:rPr>
          <w:spacing w:val="2"/>
          <w:sz w:val="28"/>
          <w:szCs w:val="28"/>
        </w:rPr>
        <w:t>:</w:t>
      </w:r>
    </w:p>
    <w:p w:rsidR="00296589" w:rsidRDefault="00296589" w:rsidP="002965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предоставление гроба деревянного (хвойных пород); </w:t>
      </w:r>
    </w:p>
    <w:p w:rsidR="004D0090" w:rsidRDefault="00296589" w:rsidP="004D00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доставка гроба до морга, снятие с катафалка и </w:t>
      </w:r>
      <w:r w:rsidR="004D0090">
        <w:rPr>
          <w:rFonts w:eastAsiaTheme="minorHAnsi"/>
          <w:sz w:val="28"/>
          <w:szCs w:val="28"/>
          <w:lang w:eastAsia="en-US"/>
        </w:rPr>
        <w:t xml:space="preserve">внос в помещение морга; </w:t>
      </w:r>
    </w:p>
    <w:p w:rsidR="00CC6999" w:rsidRPr="00CC6999" w:rsidRDefault="00296589" w:rsidP="003E53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вынос и погрузка гроба, сопутствующих предметов</w:t>
      </w:r>
      <w:r w:rsidR="003E539D">
        <w:rPr>
          <w:rFonts w:eastAsiaTheme="minorHAnsi"/>
          <w:sz w:val="28"/>
          <w:szCs w:val="28"/>
          <w:lang w:eastAsia="en-US"/>
        </w:rPr>
        <w:t xml:space="preserve"> для погребения в катафалк;</w:t>
      </w:r>
    </w:p>
    <w:p w:rsidR="003E539D" w:rsidRDefault="00D15BDE" w:rsidP="003E53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>3</w:t>
      </w:r>
      <w:r w:rsidR="00CC6999" w:rsidRPr="00CC6999">
        <w:rPr>
          <w:spacing w:val="2"/>
          <w:sz w:val="28"/>
          <w:szCs w:val="28"/>
        </w:rPr>
        <w:t>) перевозку умершего на кладбище</w:t>
      </w:r>
      <w:r w:rsidR="003E539D">
        <w:rPr>
          <w:spacing w:val="2"/>
          <w:sz w:val="28"/>
          <w:szCs w:val="28"/>
        </w:rPr>
        <w:t xml:space="preserve"> - </w:t>
      </w:r>
      <w:r w:rsidR="003E539D">
        <w:rPr>
          <w:rFonts w:eastAsiaTheme="minorHAnsi"/>
          <w:sz w:val="28"/>
          <w:szCs w:val="28"/>
          <w:lang w:eastAsia="en-US"/>
        </w:rPr>
        <w:t xml:space="preserve">перевозка тела (останков) умершего (погибшего) на кладбище включает: </w:t>
      </w:r>
    </w:p>
    <w:p w:rsidR="003E539D" w:rsidRDefault="003E539D" w:rsidP="003E53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вынос гроба с телом умершего из помещения морга, установка в катафалк и доставка до места захоронения; </w:t>
      </w:r>
    </w:p>
    <w:p w:rsidR="003E539D" w:rsidRDefault="003E539D" w:rsidP="003E53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снятие гроба с телом умершего с катафалка и установка до места захоронения; </w:t>
      </w:r>
    </w:p>
    <w:p w:rsidR="00CC6999" w:rsidRPr="00CC6999" w:rsidRDefault="003E539D" w:rsidP="003E53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перенос гроба до могилы</w:t>
      </w:r>
      <w:r>
        <w:rPr>
          <w:spacing w:val="2"/>
          <w:sz w:val="28"/>
          <w:szCs w:val="28"/>
        </w:rPr>
        <w:t>;</w:t>
      </w:r>
    </w:p>
    <w:p w:rsidR="003E539D" w:rsidRDefault="00D15BDE" w:rsidP="003E53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>4</w:t>
      </w:r>
      <w:r w:rsidR="003E539D">
        <w:rPr>
          <w:spacing w:val="2"/>
          <w:sz w:val="28"/>
          <w:szCs w:val="28"/>
        </w:rPr>
        <w:t xml:space="preserve">) погребение - </w:t>
      </w:r>
      <w:r w:rsidR="003E539D">
        <w:rPr>
          <w:rFonts w:eastAsiaTheme="minorHAnsi"/>
          <w:sz w:val="28"/>
          <w:szCs w:val="28"/>
          <w:lang w:eastAsia="en-US"/>
        </w:rPr>
        <w:t xml:space="preserve">при погребении (захоронении в землю) выполняется: </w:t>
      </w:r>
    </w:p>
    <w:p w:rsidR="003E539D" w:rsidRDefault="003E539D" w:rsidP="003E53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копка могилы; </w:t>
      </w:r>
    </w:p>
    <w:p w:rsidR="003E539D" w:rsidRDefault="003E539D" w:rsidP="003E53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захоронение тела (останков) умершего (погибшего) путем предания земле в гробу; </w:t>
      </w:r>
    </w:p>
    <w:p w:rsidR="003E539D" w:rsidRDefault="003E539D" w:rsidP="003E53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забивка крышки гроба и опускание гроба в могилу, засыпка могилы и устройство надмогильного холма; </w:t>
      </w:r>
    </w:p>
    <w:p w:rsidR="00CC6999" w:rsidRPr="00CC6999" w:rsidRDefault="003E539D" w:rsidP="003E53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установка регистрационного знака на могиле; установка регистрационного знака выполняется в виде таблички с указанием дат захоронения и номера, указанного в журнале учета регистрации захоронений.</w:t>
      </w:r>
    </w:p>
    <w:p w:rsidR="00CC6999" w:rsidRPr="00CC6999" w:rsidRDefault="00CC6999" w:rsidP="00CC699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C6999">
        <w:rPr>
          <w:spacing w:val="2"/>
          <w:sz w:val="28"/>
          <w:szCs w:val="28"/>
        </w:rPr>
        <w:t xml:space="preserve">4.8. </w:t>
      </w:r>
      <w:proofErr w:type="gramStart"/>
      <w:r w:rsidRPr="00CC6999">
        <w:rPr>
          <w:spacing w:val="2"/>
          <w:sz w:val="28"/>
          <w:szCs w:val="28"/>
        </w:rPr>
        <w:t xml:space="preserve">Стоимость услуг по погребению лиц, личность которых не установлена органами внутренних дел в определенные законодательством Российской Федерации   сроки, умерших, не имеющих супруга, близких родственников, иных родственников либо законного представителя </w:t>
      </w:r>
      <w:r w:rsidRPr="00CC6999">
        <w:rPr>
          <w:spacing w:val="2"/>
          <w:sz w:val="28"/>
          <w:szCs w:val="28"/>
        </w:rPr>
        <w:lastRenderedPageBreak/>
        <w:t>умершего или при невозможности осуществить ими погребение, а также при отсутствии иных лиц, взявших на себя обязанность осуществить погребение умерших, определяется органами местного самоуправления и возмещается специализированной службе по вопросам похоронного</w:t>
      </w:r>
      <w:proofErr w:type="gramEnd"/>
      <w:r w:rsidRPr="00CC6999">
        <w:rPr>
          <w:spacing w:val="2"/>
          <w:sz w:val="28"/>
          <w:szCs w:val="28"/>
        </w:rPr>
        <w:t xml:space="preserve"> дела в порядке, установленном </w:t>
      </w:r>
      <w:hyperlink r:id="rId14" w:history="1">
        <w:r w:rsidRPr="00CC6999">
          <w:rPr>
            <w:spacing w:val="2"/>
            <w:sz w:val="28"/>
            <w:szCs w:val="28"/>
          </w:rPr>
          <w:t>Федеральным законом "О погребении и похоронном деле"</w:t>
        </w:r>
      </w:hyperlink>
      <w:r w:rsidRPr="00CC6999">
        <w:rPr>
          <w:spacing w:val="2"/>
          <w:sz w:val="28"/>
          <w:szCs w:val="28"/>
        </w:rPr>
        <w:t>.</w:t>
      </w:r>
    </w:p>
    <w:p w:rsidR="00CC6999" w:rsidRPr="00CC6999" w:rsidRDefault="00CC6999" w:rsidP="00CC699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C6999">
        <w:rPr>
          <w:spacing w:val="2"/>
          <w:sz w:val="28"/>
          <w:szCs w:val="28"/>
        </w:rPr>
        <w:t>4.9. Работник   специализированной службы оформляет документы, необходимые для погребения.</w:t>
      </w:r>
    </w:p>
    <w:p w:rsidR="00CC6999" w:rsidRDefault="00CC6999" w:rsidP="00CC699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C6999">
        <w:rPr>
          <w:spacing w:val="2"/>
          <w:sz w:val="28"/>
          <w:szCs w:val="28"/>
        </w:rPr>
        <w:t xml:space="preserve">4.10. </w:t>
      </w:r>
      <w:r w:rsidR="007E2626">
        <w:rPr>
          <w:spacing w:val="2"/>
          <w:sz w:val="28"/>
          <w:szCs w:val="28"/>
        </w:rPr>
        <w:t>Специализированная служба</w:t>
      </w:r>
      <w:r w:rsidRPr="00CC6999">
        <w:rPr>
          <w:spacing w:val="2"/>
          <w:sz w:val="28"/>
          <w:szCs w:val="28"/>
        </w:rPr>
        <w:t xml:space="preserve"> по вопро</w:t>
      </w:r>
      <w:r w:rsidR="007E2626">
        <w:rPr>
          <w:spacing w:val="2"/>
          <w:sz w:val="28"/>
          <w:szCs w:val="28"/>
        </w:rPr>
        <w:t>сам похоронного дела обеспечивае</w:t>
      </w:r>
      <w:r w:rsidRPr="00CC6999">
        <w:rPr>
          <w:spacing w:val="2"/>
          <w:sz w:val="28"/>
          <w:szCs w:val="28"/>
        </w:rPr>
        <w:t xml:space="preserve">т формирование и сохранность архивного фонда документов по приему и исполнению заказов на оказываемые услуги по погребению. </w:t>
      </w:r>
    </w:p>
    <w:p w:rsidR="00074968" w:rsidRPr="00CC6999" w:rsidRDefault="00074968" w:rsidP="00CC699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74968" w:rsidRPr="00D15BDE" w:rsidRDefault="00074968" w:rsidP="00D15BDE">
      <w:pPr>
        <w:pStyle w:val="ad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D15BDE">
        <w:rPr>
          <w:rFonts w:eastAsiaTheme="minorHAnsi"/>
          <w:b/>
          <w:bCs/>
          <w:sz w:val="28"/>
          <w:szCs w:val="28"/>
          <w:lang w:eastAsia="en-US"/>
        </w:rPr>
        <w:t xml:space="preserve">Требования к качеству </w:t>
      </w:r>
    </w:p>
    <w:p w:rsidR="00074968" w:rsidRDefault="00074968" w:rsidP="0007496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предоставляемых услуг по погребению</w:t>
      </w:r>
    </w:p>
    <w:p w:rsidR="007E2626" w:rsidRDefault="007E2626" w:rsidP="0007496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74968" w:rsidRDefault="00074968" w:rsidP="000749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Качество предоставляемых ритуальных услуг согласно гарантированному перечню услуг по погребению должно удовлетворять требованиям санитарных норм и правил, техническим условиям, Федеральным законам и иным нормативным правовым актам, действующим на территории Российской Федерации. </w:t>
      </w:r>
    </w:p>
    <w:p w:rsidR="00074968" w:rsidRDefault="00074968" w:rsidP="000749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Специализированная служба и иные лица, занимающиеся вопросами похоронного дела, обязаны применять (использовать) для выполнения работ (оказания услуг) качественные материалы в соответствии с требованиями законодательства Российской Федерации. </w:t>
      </w:r>
    </w:p>
    <w:p w:rsidR="00074968" w:rsidRDefault="00074968" w:rsidP="000749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Действия по достойному отношению к телу умершего (погибшего) должны осуществляться в полном соответствии с его волеизъявлением, если не возникли обстоятельства, при которых исполнение волеизъявления умершего (погибшего) невозможно, либо иное не установлено законодательством Российской Федерации. </w:t>
      </w:r>
    </w:p>
    <w:p w:rsidR="00074968" w:rsidRDefault="00074968" w:rsidP="000749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Предоставление катафалка осуществляется в сроки, согласованные с родственниками или законными представителями умершего.  </w:t>
      </w:r>
    </w:p>
    <w:p w:rsidR="00074968" w:rsidRDefault="00074968" w:rsidP="000749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Допускается использование другого вида автотранспорта для перевозки умерших (погибших), за исключением автотранспорта, используемого для перевозки пищевого сырья и продуктов питания.  </w:t>
      </w:r>
    </w:p>
    <w:p w:rsidR="00074968" w:rsidRDefault="00074968" w:rsidP="000749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После перевозки и погребения умерших (погибших) транспорт должен в обязательном порядке подвергаться уборке и дезинфекции дезинфицирующими средствами, разрешенными к применению в установленном порядке. </w:t>
      </w:r>
    </w:p>
    <w:p w:rsidR="00074968" w:rsidRDefault="00074968" w:rsidP="000749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Перевозка тела  может осуществляться катафалком специализированной службы, юридических и физических лиц на основании договора либо транспортом родственников умершего (погибшего) с соблюдением санитарно-гигиенических требований.</w:t>
      </w:r>
    </w:p>
    <w:p w:rsidR="00074968" w:rsidRDefault="00074968" w:rsidP="0007496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5.5. Законный представитель умершего (погибшего), близкие родственники или иное лицо, взявшее на себя обязанность осуществить погребение умершего, может предъявить исполнителю претензии по своевременности и качеству предоставленных или не предоставленных, но заказанных услуг в соответствии с законодательством Российской Федерации.</w:t>
      </w:r>
    </w:p>
    <w:p w:rsidR="00CC6999" w:rsidRPr="00CC6999" w:rsidRDefault="00CC6999" w:rsidP="00CC6999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CC6999" w:rsidRPr="00CC6999" w:rsidRDefault="00CC6999" w:rsidP="00CC6999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C23BC1" w:rsidRPr="00C23BC1" w:rsidRDefault="00C23BC1" w:rsidP="00C23BC1">
      <w:pPr>
        <w:pStyle w:val="ad"/>
        <w:numPr>
          <w:ilvl w:val="0"/>
          <w:numId w:val="2"/>
        </w:num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23BC1">
        <w:rPr>
          <w:rFonts w:eastAsia="Calibri"/>
          <w:b/>
          <w:bCs/>
          <w:sz w:val="28"/>
          <w:szCs w:val="28"/>
          <w:lang w:eastAsia="en-US"/>
        </w:rPr>
        <w:t>Заключительные положения</w:t>
      </w:r>
    </w:p>
    <w:p w:rsidR="00C23BC1" w:rsidRPr="00C23BC1" w:rsidRDefault="00C23BC1" w:rsidP="00C23BC1">
      <w:pPr>
        <w:pStyle w:val="ad"/>
        <w:rPr>
          <w:rFonts w:eastAsia="Calibri"/>
          <w:b/>
          <w:bCs/>
          <w:sz w:val="28"/>
          <w:szCs w:val="28"/>
          <w:lang w:eastAsia="en-US"/>
        </w:rPr>
      </w:pPr>
    </w:p>
    <w:p w:rsidR="00C23BC1" w:rsidRPr="00C23BC1" w:rsidRDefault="00C23BC1" w:rsidP="00C23BC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C23BC1">
        <w:rPr>
          <w:rFonts w:eastAsia="Calibri"/>
          <w:sz w:val="28"/>
          <w:szCs w:val="28"/>
          <w:lang w:eastAsia="en-US"/>
        </w:rPr>
        <w:t>.1. Действия (бездействие) органов местного самоуправления, специализированной службы, иных участников правоотношений в сфере похоронного дела могут быть обжалованы в порядке, предусмотренном законодательством Российской Федерации.</w:t>
      </w:r>
    </w:p>
    <w:p w:rsidR="00C23BC1" w:rsidRPr="00C23BC1" w:rsidRDefault="00C23BC1" w:rsidP="00C23BC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C23BC1">
        <w:rPr>
          <w:rFonts w:eastAsia="Calibri"/>
          <w:sz w:val="28"/>
          <w:szCs w:val="28"/>
          <w:lang w:eastAsia="en-US"/>
        </w:rPr>
        <w:t>.2. Ответственность за правонарушения в сфере предоставления ритуальных услуг и похоронного дела устанавливается законодательством Российской Федерации и Ханты-Мансийского автономного округа - Югры.</w:t>
      </w:r>
    </w:p>
    <w:p w:rsidR="00C23BC1" w:rsidRPr="00C23BC1" w:rsidRDefault="00C23BC1" w:rsidP="00C23BC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C23BC1">
        <w:rPr>
          <w:rFonts w:eastAsia="Calibri"/>
          <w:sz w:val="28"/>
          <w:szCs w:val="28"/>
          <w:lang w:eastAsia="en-US"/>
        </w:rPr>
        <w:t>.3. Правоотношения, не урегулированные настоящим Положением, регулируются в соответствии с законодательством Российской Федерации.</w:t>
      </w:r>
    </w:p>
    <w:p w:rsidR="00CC6999" w:rsidRPr="00CC6999" w:rsidRDefault="00CC6999" w:rsidP="00CC6999">
      <w:pPr>
        <w:jc w:val="both"/>
        <w:rPr>
          <w:rFonts w:eastAsia="Calibri"/>
          <w:sz w:val="28"/>
          <w:szCs w:val="28"/>
          <w:lang w:eastAsia="en-US"/>
        </w:rPr>
      </w:pPr>
    </w:p>
    <w:p w:rsidR="00744A30" w:rsidRDefault="00744A30" w:rsidP="00744A30">
      <w:pPr>
        <w:autoSpaceDE w:val="0"/>
        <w:autoSpaceDN w:val="0"/>
        <w:adjustRightInd w:val="0"/>
        <w:ind w:firstLine="720"/>
        <w:jc w:val="right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C23BC1" w:rsidRPr="00F205D8" w:rsidRDefault="00C23BC1" w:rsidP="00744A30">
      <w:pPr>
        <w:autoSpaceDE w:val="0"/>
        <w:autoSpaceDN w:val="0"/>
        <w:adjustRightInd w:val="0"/>
        <w:ind w:firstLine="720"/>
        <w:jc w:val="right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744A30" w:rsidRPr="00F205D8" w:rsidRDefault="00744A30" w:rsidP="00744A30">
      <w:pPr>
        <w:autoSpaceDE w:val="0"/>
        <w:autoSpaceDN w:val="0"/>
        <w:adjustRightInd w:val="0"/>
        <w:jc w:val="both"/>
        <w:rPr>
          <w:rFonts w:eastAsiaTheme="minorHAnsi"/>
          <w:bCs/>
          <w:color w:val="26282F"/>
          <w:sz w:val="28"/>
          <w:szCs w:val="28"/>
          <w:lang w:eastAsia="en-US"/>
        </w:rPr>
      </w:pPr>
      <w:r w:rsidRPr="00F205D8">
        <w:rPr>
          <w:rFonts w:eastAsiaTheme="minorHAnsi"/>
          <w:bCs/>
          <w:color w:val="26282F"/>
          <w:sz w:val="28"/>
          <w:szCs w:val="28"/>
          <w:lang w:eastAsia="en-US"/>
        </w:rPr>
        <w:t xml:space="preserve">Глава сельского поселения Алябьевский                      </w:t>
      </w:r>
      <w:r w:rsidR="00074968">
        <w:rPr>
          <w:rFonts w:eastAsiaTheme="minorHAnsi"/>
          <w:bCs/>
          <w:color w:val="26282F"/>
          <w:sz w:val="28"/>
          <w:szCs w:val="28"/>
          <w:lang w:eastAsia="en-US"/>
        </w:rPr>
        <w:t xml:space="preserve">           </w:t>
      </w:r>
      <w:r w:rsidRPr="00F205D8">
        <w:rPr>
          <w:rFonts w:eastAsiaTheme="minorHAnsi"/>
          <w:bCs/>
          <w:color w:val="26282F"/>
          <w:sz w:val="28"/>
          <w:szCs w:val="28"/>
          <w:lang w:eastAsia="en-US"/>
        </w:rPr>
        <w:t xml:space="preserve">Ю.А. </w:t>
      </w:r>
      <w:proofErr w:type="spellStart"/>
      <w:r w:rsidRPr="00F205D8">
        <w:rPr>
          <w:rFonts w:eastAsiaTheme="minorHAnsi"/>
          <w:bCs/>
          <w:color w:val="26282F"/>
          <w:sz w:val="28"/>
          <w:szCs w:val="28"/>
          <w:lang w:eastAsia="en-US"/>
        </w:rPr>
        <w:t>Кочурова</w:t>
      </w:r>
      <w:proofErr w:type="spellEnd"/>
      <w:r w:rsidRPr="00F205D8">
        <w:rPr>
          <w:rFonts w:eastAsiaTheme="minorHAnsi"/>
          <w:bCs/>
          <w:color w:val="26282F"/>
          <w:sz w:val="28"/>
          <w:szCs w:val="28"/>
          <w:lang w:eastAsia="en-US"/>
        </w:rPr>
        <w:t xml:space="preserve"> </w:t>
      </w:r>
    </w:p>
    <w:p w:rsidR="00744A30" w:rsidRPr="00F205D8" w:rsidRDefault="00744A30" w:rsidP="00744A30">
      <w:pPr>
        <w:autoSpaceDE w:val="0"/>
        <w:autoSpaceDN w:val="0"/>
        <w:adjustRightInd w:val="0"/>
        <w:ind w:firstLine="720"/>
        <w:jc w:val="right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744A30" w:rsidRPr="00F205D8" w:rsidRDefault="00744A30" w:rsidP="00744A30">
      <w:pPr>
        <w:autoSpaceDE w:val="0"/>
        <w:autoSpaceDN w:val="0"/>
        <w:adjustRightInd w:val="0"/>
        <w:ind w:firstLine="720"/>
        <w:jc w:val="right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744A30" w:rsidRPr="00F205D8" w:rsidRDefault="00744A30" w:rsidP="00744A30">
      <w:pPr>
        <w:autoSpaceDE w:val="0"/>
        <w:autoSpaceDN w:val="0"/>
        <w:adjustRightInd w:val="0"/>
        <w:ind w:firstLine="720"/>
        <w:jc w:val="right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744A30" w:rsidRPr="00F205D8" w:rsidRDefault="00744A30" w:rsidP="00744A30">
      <w:pPr>
        <w:autoSpaceDE w:val="0"/>
        <w:autoSpaceDN w:val="0"/>
        <w:adjustRightInd w:val="0"/>
        <w:ind w:firstLine="720"/>
        <w:jc w:val="right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744A30" w:rsidRPr="00F205D8" w:rsidRDefault="00744A30" w:rsidP="00744A30">
      <w:pPr>
        <w:autoSpaceDE w:val="0"/>
        <w:autoSpaceDN w:val="0"/>
        <w:adjustRightInd w:val="0"/>
        <w:ind w:firstLine="720"/>
        <w:jc w:val="right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744A30" w:rsidRPr="00F205D8" w:rsidRDefault="00744A30" w:rsidP="00744A30">
      <w:pPr>
        <w:autoSpaceDE w:val="0"/>
        <w:autoSpaceDN w:val="0"/>
        <w:adjustRightInd w:val="0"/>
        <w:ind w:firstLine="720"/>
        <w:jc w:val="right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744A30" w:rsidRPr="00F205D8" w:rsidRDefault="00744A30" w:rsidP="00744A30">
      <w:pPr>
        <w:autoSpaceDE w:val="0"/>
        <w:autoSpaceDN w:val="0"/>
        <w:adjustRightInd w:val="0"/>
        <w:ind w:firstLine="720"/>
        <w:jc w:val="right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744A30" w:rsidRPr="00F205D8" w:rsidRDefault="00744A30" w:rsidP="00744A30">
      <w:pPr>
        <w:autoSpaceDE w:val="0"/>
        <w:autoSpaceDN w:val="0"/>
        <w:adjustRightInd w:val="0"/>
        <w:ind w:firstLine="720"/>
        <w:jc w:val="right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744A30" w:rsidRPr="00F205D8" w:rsidRDefault="00744A30" w:rsidP="00744A30">
      <w:pPr>
        <w:autoSpaceDE w:val="0"/>
        <w:autoSpaceDN w:val="0"/>
        <w:adjustRightInd w:val="0"/>
        <w:ind w:firstLine="720"/>
        <w:jc w:val="right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744A30" w:rsidRPr="00F205D8" w:rsidRDefault="00744A30" w:rsidP="00744A30">
      <w:pPr>
        <w:autoSpaceDE w:val="0"/>
        <w:autoSpaceDN w:val="0"/>
        <w:adjustRightInd w:val="0"/>
        <w:ind w:firstLine="720"/>
        <w:jc w:val="right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744A30" w:rsidRPr="00F205D8" w:rsidRDefault="00744A30" w:rsidP="00744A30">
      <w:pPr>
        <w:autoSpaceDE w:val="0"/>
        <w:autoSpaceDN w:val="0"/>
        <w:adjustRightInd w:val="0"/>
        <w:ind w:firstLine="720"/>
        <w:jc w:val="right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744A30" w:rsidRPr="00F205D8" w:rsidRDefault="00744A30" w:rsidP="00744A30">
      <w:pPr>
        <w:autoSpaceDE w:val="0"/>
        <w:autoSpaceDN w:val="0"/>
        <w:adjustRightInd w:val="0"/>
        <w:ind w:firstLine="720"/>
        <w:jc w:val="right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744A30" w:rsidRPr="00F205D8" w:rsidRDefault="00744A30" w:rsidP="00744A30">
      <w:pPr>
        <w:autoSpaceDE w:val="0"/>
        <w:autoSpaceDN w:val="0"/>
        <w:adjustRightInd w:val="0"/>
        <w:ind w:firstLine="720"/>
        <w:jc w:val="right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744A30" w:rsidRPr="00F205D8" w:rsidRDefault="00744A30" w:rsidP="00744A30">
      <w:pPr>
        <w:autoSpaceDE w:val="0"/>
        <w:autoSpaceDN w:val="0"/>
        <w:adjustRightInd w:val="0"/>
        <w:ind w:firstLine="720"/>
        <w:jc w:val="right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744A30" w:rsidRPr="00F205D8" w:rsidRDefault="00744A30" w:rsidP="00744A30">
      <w:pPr>
        <w:autoSpaceDE w:val="0"/>
        <w:autoSpaceDN w:val="0"/>
        <w:adjustRightInd w:val="0"/>
        <w:ind w:firstLine="720"/>
        <w:jc w:val="right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744A30" w:rsidRPr="00F205D8" w:rsidRDefault="00744A30" w:rsidP="00744A30">
      <w:pPr>
        <w:autoSpaceDE w:val="0"/>
        <w:autoSpaceDN w:val="0"/>
        <w:adjustRightInd w:val="0"/>
        <w:ind w:firstLine="720"/>
        <w:jc w:val="right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744A30" w:rsidRPr="00F205D8" w:rsidRDefault="00744A30" w:rsidP="00744A30">
      <w:pPr>
        <w:autoSpaceDE w:val="0"/>
        <w:autoSpaceDN w:val="0"/>
        <w:adjustRightInd w:val="0"/>
        <w:ind w:firstLine="720"/>
        <w:jc w:val="right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744A30" w:rsidRPr="00F205D8" w:rsidRDefault="00744A30" w:rsidP="00744A30">
      <w:pPr>
        <w:autoSpaceDE w:val="0"/>
        <w:autoSpaceDN w:val="0"/>
        <w:adjustRightInd w:val="0"/>
        <w:ind w:firstLine="720"/>
        <w:jc w:val="right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744A30" w:rsidRPr="00F205D8" w:rsidRDefault="00744A30" w:rsidP="00744A30">
      <w:pPr>
        <w:autoSpaceDE w:val="0"/>
        <w:autoSpaceDN w:val="0"/>
        <w:adjustRightInd w:val="0"/>
        <w:ind w:firstLine="720"/>
        <w:jc w:val="right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744A30" w:rsidRPr="00F205D8" w:rsidRDefault="00744A30" w:rsidP="00744A30">
      <w:pPr>
        <w:autoSpaceDE w:val="0"/>
        <w:autoSpaceDN w:val="0"/>
        <w:adjustRightInd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2871E6" w:rsidRPr="009503CF" w:rsidRDefault="002871E6" w:rsidP="009503CF">
      <w:pPr>
        <w:spacing w:line="276" w:lineRule="auto"/>
        <w:jc w:val="both"/>
        <w:rPr>
          <w:rFonts w:eastAsiaTheme="minorHAnsi"/>
          <w:sz w:val="28"/>
          <w:szCs w:val="28"/>
          <w:shd w:val="clear" w:color="auto" w:fill="F6FBF7"/>
          <w:lang w:eastAsia="en-US"/>
        </w:rPr>
      </w:pPr>
      <w:bookmarkStart w:id="1" w:name="_GoBack"/>
      <w:bookmarkEnd w:id="0"/>
      <w:bookmarkEnd w:id="1"/>
    </w:p>
    <w:sectPr w:rsidR="002871E6" w:rsidRPr="009503CF" w:rsidSect="00930830">
      <w:headerReference w:type="default" r:id="rId15"/>
      <w:pgSz w:w="11906" w:h="16838"/>
      <w:pgMar w:top="1418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F20" w:rsidRDefault="00B21F20" w:rsidP="00CC6999">
      <w:r>
        <w:separator/>
      </w:r>
    </w:p>
  </w:endnote>
  <w:endnote w:type="continuationSeparator" w:id="0">
    <w:p w:rsidR="00B21F20" w:rsidRDefault="00B21F20" w:rsidP="00CC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F20" w:rsidRDefault="00B21F20" w:rsidP="00CC6999">
      <w:r>
        <w:separator/>
      </w:r>
    </w:p>
  </w:footnote>
  <w:footnote w:type="continuationSeparator" w:id="0">
    <w:p w:rsidR="00B21F20" w:rsidRDefault="00B21F20" w:rsidP="00CC6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825890"/>
      <w:docPartObj>
        <w:docPartGallery w:val="Page Numbers (Top of Page)"/>
        <w:docPartUnique/>
      </w:docPartObj>
    </w:sdtPr>
    <w:sdtEndPr/>
    <w:sdtContent>
      <w:p w:rsidR="00930830" w:rsidRDefault="0093083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15F">
          <w:rPr>
            <w:noProof/>
          </w:rPr>
          <w:t>8</w:t>
        </w:r>
        <w:r>
          <w:fldChar w:fldCharType="end"/>
        </w:r>
      </w:p>
    </w:sdtContent>
  </w:sdt>
  <w:p w:rsidR="00930830" w:rsidRDefault="0093083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F5D09"/>
    <w:multiLevelType w:val="hybridMultilevel"/>
    <w:tmpl w:val="AB6A7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27"/>
    <w:rsid w:val="00035427"/>
    <w:rsid w:val="00074968"/>
    <w:rsid w:val="00102C5E"/>
    <w:rsid w:val="0014277A"/>
    <w:rsid w:val="00203725"/>
    <w:rsid w:val="00253B81"/>
    <w:rsid w:val="002871E6"/>
    <w:rsid w:val="00296589"/>
    <w:rsid w:val="002D7F88"/>
    <w:rsid w:val="00303FBE"/>
    <w:rsid w:val="003E539D"/>
    <w:rsid w:val="00441731"/>
    <w:rsid w:val="004D0090"/>
    <w:rsid w:val="00580015"/>
    <w:rsid w:val="005A2E77"/>
    <w:rsid w:val="006416F4"/>
    <w:rsid w:val="0064215F"/>
    <w:rsid w:val="00734399"/>
    <w:rsid w:val="00744A30"/>
    <w:rsid w:val="007E2626"/>
    <w:rsid w:val="00886A5C"/>
    <w:rsid w:val="00930830"/>
    <w:rsid w:val="009503CF"/>
    <w:rsid w:val="00993D8D"/>
    <w:rsid w:val="00B21F20"/>
    <w:rsid w:val="00C23BC1"/>
    <w:rsid w:val="00CC6999"/>
    <w:rsid w:val="00CD1115"/>
    <w:rsid w:val="00D15BDE"/>
    <w:rsid w:val="00D755A7"/>
    <w:rsid w:val="00DF56B7"/>
    <w:rsid w:val="00F205D8"/>
    <w:rsid w:val="00F6485A"/>
    <w:rsid w:val="00F74B77"/>
    <w:rsid w:val="00FD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A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4A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A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Текст сноски1"/>
    <w:basedOn w:val="a"/>
    <w:next w:val="a6"/>
    <w:link w:val="a7"/>
    <w:uiPriority w:val="99"/>
    <w:unhideWhenUsed/>
    <w:rsid w:val="00CC6999"/>
    <w:rPr>
      <w:rFonts w:asciiTheme="minorHAnsi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1"/>
    <w:uiPriority w:val="99"/>
    <w:rsid w:val="00CC6999"/>
    <w:rPr>
      <w:rFonts w:eastAsia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CC6999"/>
    <w:rPr>
      <w:vertAlign w:val="superscript"/>
    </w:rPr>
  </w:style>
  <w:style w:type="paragraph" w:styleId="a6">
    <w:name w:val="footnote text"/>
    <w:basedOn w:val="a"/>
    <w:link w:val="10"/>
    <w:uiPriority w:val="99"/>
    <w:semiHidden/>
    <w:unhideWhenUsed/>
    <w:rsid w:val="00CC6999"/>
    <w:rPr>
      <w:sz w:val="20"/>
      <w:szCs w:val="20"/>
    </w:rPr>
  </w:style>
  <w:style w:type="character" w:customStyle="1" w:styleId="10">
    <w:name w:val="Текст сноски Знак1"/>
    <w:basedOn w:val="a0"/>
    <w:link w:val="a6"/>
    <w:uiPriority w:val="99"/>
    <w:semiHidden/>
    <w:rsid w:val="00CC6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308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0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308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0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15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A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4A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A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Текст сноски1"/>
    <w:basedOn w:val="a"/>
    <w:next w:val="a6"/>
    <w:link w:val="a7"/>
    <w:uiPriority w:val="99"/>
    <w:unhideWhenUsed/>
    <w:rsid w:val="00CC6999"/>
    <w:rPr>
      <w:rFonts w:asciiTheme="minorHAnsi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1"/>
    <w:uiPriority w:val="99"/>
    <w:rsid w:val="00CC6999"/>
    <w:rPr>
      <w:rFonts w:eastAsia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CC6999"/>
    <w:rPr>
      <w:vertAlign w:val="superscript"/>
    </w:rPr>
  </w:style>
  <w:style w:type="paragraph" w:styleId="a6">
    <w:name w:val="footnote text"/>
    <w:basedOn w:val="a"/>
    <w:link w:val="10"/>
    <w:uiPriority w:val="99"/>
    <w:semiHidden/>
    <w:unhideWhenUsed/>
    <w:rsid w:val="00CC6999"/>
    <w:rPr>
      <w:sz w:val="20"/>
      <w:szCs w:val="20"/>
    </w:rPr>
  </w:style>
  <w:style w:type="character" w:customStyle="1" w:styleId="10">
    <w:name w:val="Текст сноски Знак1"/>
    <w:basedOn w:val="a0"/>
    <w:link w:val="a6"/>
    <w:uiPriority w:val="99"/>
    <w:semiHidden/>
    <w:rsid w:val="00CC6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308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0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308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0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15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0538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561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533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90256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5335" TargetMode="External"/><Relationship Id="rId14" Type="http://schemas.openxmlformats.org/officeDocument/2006/relationships/hyperlink" Target="http://docs.cntd.ru/document/9015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26</cp:revision>
  <cp:lastPrinted>2019-11-19T07:59:00Z</cp:lastPrinted>
  <dcterms:created xsi:type="dcterms:W3CDTF">2019-11-19T05:49:00Z</dcterms:created>
  <dcterms:modified xsi:type="dcterms:W3CDTF">2019-11-27T05:12:00Z</dcterms:modified>
</cp:coreProperties>
</file>